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g" ContentType="image/jpeg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39E85" w14:textId="77777777" w:rsidR="00CF1A71" w:rsidRDefault="00CF1A71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E150ACA" w14:textId="77777777" w:rsidR="00CF1A71" w:rsidRDefault="00CF1A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484BC33F" w14:textId="77777777" w:rsidR="00CF1A71" w:rsidRDefault="0041765D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 w:cs="Times New Roman"/>
          <w:sz w:val="24"/>
        </w:rPr>
        <w:t>Приложение</w:t>
      </w:r>
    </w:p>
    <w:p w14:paraId="1D8E15E4" w14:textId="77777777" w:rsidR="00CF1A71" w:rsidRDefault="0041765D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EEA82AC" w14:textId="77777777" w:rsidR="00CF1A71" w:rsidRDefault="00CF1A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5A3FF30" w14:textId="77777777" w:rsidR="00CF1A71" w:rsidRDefault="00CF1A71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F81B445" w14:textId="30776B87" w:rsidR="00CF1A71" w:rsidRDefault="00CF1A71">
      <w:pPr>
        <w:spacing w:after="268"/>
        <w:ind w:right="-20"/>
      </w:pPr>
    </w:p>
    <w:p w14:paraId="7064F753" w14:textId="6C7130D2" w:rsidR="003A1CA7" w:rsidRDefault="003A1CA7">
      <w:pPr>
        <w:spacing w:after="268"/>
        <w:ind w:right="-20"/>
      </w:pPr>
    </w:p>
    <w:p w14:paraId="4D6AEA4A" w14:textId="19AAF86B" w:rsidR="003A1CA7" w:rsidRDefault="003A1CA7">
      <w:pPr>
        <w:spacing w:after="268"/>
        <w:ind w:right="-20"/>
      </w:pPr>
    </w:p>
    <w:p w14:paraId="4F08EB0D" w14:textId="77777777" w:rsidR="003A1CA7" w:rsidRDefault="003A1CA7">
      <w:pPr>
        <w:spacing w:after="268"/>
        <w:ind w:right="-20"/>
      </w:pPr>
    </w:p>
    <w:p w14:paraId="5DEDA11E" w14:textId="77777777" w:rsidR="00CF1A71" w:rsidRDefault="00CF1A71">
      <w:pPr>
        <w:spacing w:after="268"/>
        <w:ind w:right="-20"/>
      </w:pPr>
    </w:p>
    <w:p w14:paraId="004AE507" w14:textId="77777777" w:rsidR="00CF1A71" w:rsidRDefault="0041765D" w:rsidP="003A1CA7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 ДЛЯ ПРОМЕЖУТОЧНОЙ АТТЕСТАЦИИ</w:t>
      </w:r>
    </w:p>
    <w:p w14:paraId="5440EAF3" w14:textId="77777777" w:rsidR="00CF1A71" w:rsidRDefault="0041765D" w:rsidP="003A1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98248F7" w14:textId="77777777" w:rsidR="00CF1A71" w:rsidRDefault="00CF1A71" w:rsidP="003A1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36080A" w14:textId="77777777" w:rsidR="00CF1A71" w:rsidRDefault="0041765D" w:rsidP="003A1C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Взаимодействие видов транспорта</w:t>
      </w:r>
    </w:p>
    <w:p w14:paraId="11DF5F72" w14:textId="77777777" w:rsidR="00CF1A71" w:rsidRDefault="0041765D" w:rsidP="003A1C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(наименование дисциплины(модуля)</w:t>
      </w:r>
    </w:p>
    <w:p w14:paraId="415D5CF9" w14:textId="77777777" w:rsidR="00CF1A71" w:rsidRDefault="00CF1A71" w:rsidP="003A1CA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35C49E04" w14:textId="77777777" w:rsidR="00CF1A71" w:rsidRPr="003A1CA7" w:rsidRDefault="0041765D" w:rsidP="003A1C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1CA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22A09B3" w14:textId="77777777" w:rsidR="003A1CA7" w:rsidRDefault="003A1CA7" w:rsidP="003A1C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2EEC5F6" w14:textId="6E8E3F94" w:rsidR="00CF1A71" w:rsidRDefault="0041765D" w:rsidP="003A1C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2D2D4549" w14:textId="77777777" w:rsidR="00CF1A71" w:rsidRDefault="0041765D" w:rsidP="003A1CA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CC7CFF8" w14:textId="77777777" w:rsidR="00CF1A71" w:rsidRPr="003A1CA7" w:rsidRDefault="0041765D" w:rsidP="003A1CA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A1CA7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64D73E21" w14:textId="77777777" w:rsidR="003A1CA7" w:rsidRDefault="003A1CA7" w:rsidP="003A1CA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58823DC0" w14:textId="105D42C5" w:rsidR="00CF1A71" w:rsidRDefault="0041765D" w:rsidP="003A1CA7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1787D4BB" w14:textId="77777777" w:rsidR="00CF1A71" w:rsidRDefault="0041765D" w:rsidP="003A1CA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50F8C593" w14:textId="77777777" w:rsidR="00CF1A71" w:rsidRDefault="00CF1A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72C088B8" w14:textId="77777777" w:rsidR="00CF1A71" w:rsidRDefault="00CF1A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5F49DF65" w14:textId="77777777" w:rsidR="00CF1A71" w:rsidRDefault="00CF1A7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300C1CE7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BDA362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31BBCC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FE48BE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396D60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25D93C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0BB913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C7E56A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B919B4" w14:textId="77777777" w:rsidR="00CF1A71" w:rsidRDefault="00CF1A7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1BF485" w14:textId="77777777" w:rsidR="00CF1A71" w:rsidRDefault="00CF1A7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C805BE5" w14:textId="77777777" w:rsidR="00CF1A71" w:rsidRDefault="0041765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13524845" w14:textId="77777777" w:rsidR="00CF1A71" w:rsidRDefault="00CF1A7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6AB3E14" w14:textId="77777777" w:rsidR="00CF1A71" w:rsidRDefault="0041765D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2797C41" w14:textId="77777777" w:rsidR="00CF1A71" w:rsidRDefault="0041765D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09A08E2D" w14:textId="77777777" w:rsidR="00CF1A71" w:rsidRDefault="0041765D">
      <w:pPr>
        <w:pStyle w:val="af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6F7B0F8A" w14:textId="77777777" w:rsidR="00CF1A71" w:rsidRDefault="00CF1A71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5F1024FF" w14:textId="77777777" w:rsidR="00CF1A71" w:rsidRDefault="00CF1A7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682FB8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FB5A97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1CF4E43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FA407A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883D85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ACEFCF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789F89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8CFB40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A8F8DBC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3D2F37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491EE8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338086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D67125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BF5177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A4FE79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C3434B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F97E33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E6B17DC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7F28A3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46EDA1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616E911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7F81820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3C2737F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D589F4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1A4608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FD8C6E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801249E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EE66DE7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133312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9B38FF" w14:textId="77777777" w:rsidR="00CF1A71" w:rsidRDefault="00CF1A7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DE640FC" w14:textId="77777777" w:rsidR="00CF1A71" w:rsidRDefault="00CF1A71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05580627" w14:textId="77777777" w:rsidR="00CF1A71" w:rsidRDefault="0041765D">
      <w:pPr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1. Пояснительная записка</w:t>
      </w:r>
    </w:p>
    <w:p w14:paraId="1CF0AA5C" w14:textId="77777777" w:rsidR="00CF1A71" w:rsidRDefault="0041765D">
      <w:pPr>
        <w:pStyle w:val="s1"/>
        <w:spacing w:before="0" w:beforeAutospacing="0" w:after="0" w:afterAutospacing="0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57C45AFF" w14:textId="77777777" w:rsidR="00CF1A71" w:rsidRDefault="00CF1A71">
      <w:pPr>
        <w:pStyle w:val="s1"/>
        <w:spacing w:before="0" w:beforeAutospacing="0" w:after="0" w:afterAutospacing="0"/>
        <w:jc w:val="both"/>
      </w:pPr>
    </w:p>
    <w:p w14:paraId="22E3BEBB" w14:textId="77777777"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Формы промежуточной аттестации: зачет</w:t>
      </w:r>
      <w:r>
        <w:rPr>
          <w:rFonts w:ascii="Times New Roman" w:eastAsia="Times New Roman" w:hAnsi="Times New Roman"/>
          <w:sz w:val="24"/>
          <w:szCs w:val="24"/>
        </w:rPr>
        <w:t>, 9 семестр ОФО, 5 курс ЗФО.</w:t>
      </w:r>
    </w:p>
    <w:p w14:paraId="1618DA76" w14:textId="77777777"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81A221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7"/>
        <w:gridCol w:w="4762"/>
      </w:tblGrid>
      <w:tr w:rsidR="00CF1A71" w14:paraId="71FB86A0" w14:textId="77777777">
        <w:trPr>
          <w:trHeight w:val="493"/>
        </w:trPr>
        <w:tc>
          <w:tcPr>
            <w:tcW w:w="4872" w:type="dxa"/>
          </w:tcPr>
          <w:p w14:paraId="5235ADD8" w14:textId="77777777" w:rsidR="00CF1A71" w:rsidRDefault="0041765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4873" w:type="dxa"/>
          </w:tcPr>
          <w:p w14:paraId="705B19D9" w14:textId="77777777" w:rsidR="00CF1A71" w:rsidRDefault="0041765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CF1A71" w14:paraId="2BA70122" w14:textId="77777777">
        <w:trPr>
          <w:trHeight w:val="310"/>
        </w:trPr>
        <w:tc>
          <w:tcPr>
            <w:tcW w:w="4872" w:type="dxa"/>
          </w:tcPr>
          <w:p w14:paraId="59689E70" w14:textId="77777777" w:rsidR="00CF1A71" w:rsidRDefault="0041765D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9F9FC"/>
              </w:rPr>
              <w:t>ПК-4: Способен управлять производственно-хозяйственной деятельностью предприятий транспортной отрасли</w:t>
            </w:r>
          </w:p>
        </w:tc>
        <w:tc>
          <w:tcPr>
            <w:tcW w:w="4873" w:type="dxa"/>
          </w:tcPr>
          <w:p w14:paraId="1D930156" w14:textId="77777777" w:rsidR="00CF1A71" w:rsidRDefault="004176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</w:tbl>
    <w:p w14:paraId="40E3345E" w14:textId="77777777"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75CCAC5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DDBD27D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e"/>
        <w:tblW w:w="0" w:type="auto"/>
        <w:tblInd w:w="392" w:type="dxa"/>
        <w:tblLook w:val="04A0" w:firstRow="1" w:lastRow="0" w:firstColumn="1" w:lastColumn="0" w:noHBand="0" w:noVBand="1"/>
      </w:tblPr>
      <w:tblGrid>
        <w:gridCol w:w="3101"/>
        <w:gridCol w:w="3957"/>
        <w:gridCol w:w="2461"/>
      </w:tblGrid>
      <w:tr w:rsidR="00CF1A71" w14:paraId="205AB085" w14:textId="77777777">
        <w:tc>
          <w:tcPr>
            <w:tcW w:w="3156" w:type="dxa"/>
          </w:tcPr>
          <w:p w14:paraId="2526E6F8" w14:textId="77777777" w:rsidR="00CF1A71" w:rsidRDefault="0041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064" w:type="dxa"/>
          </w:tcPr>
          <w:p w14:paraId="60777EC0" w14:textId="77777777" w:rsidR="00CF1A71" w:rsidRDefault="0041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обучения по дисциплине</w:t>
            </w:r>
          </w:p>
        </w:tc>
        <w:tc>
          <w:tcPr>
            <w:tcW w:w="2525" w:type="dxa"/>
          </w:tcPr>
          <w:p w14:paraId="6346709A" w14:textId="77777777" w:rsidR="00CF1A71" w:rsidRDefault="004176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Оценочные материалы</w:t>
            </w:r>
          </w:p>
        </w:tc>
      </w:tr>
      <w:tr w:rsidR="00CF1A71" w14:paraId="58A0BA83" w14:textId="77777777">
        <w:tc>
          <w:tcPr>
            <w:tcW w:w="3156" w:type="dxa"/>
            <w:vMerge w:val="restart"/>
          </w:tcPr>
          <w:p w14:paraId="5232995C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064" w:type="dxa"/>
          </w:tcPr>
          <w:p w14:paraId="7A323D5A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16F3"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2525" w:type="dxa"/>
          </w:tcPr>
          <w:p w14:paraId="7468AB37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(№ 1- №5)</w:t>
            </w:r>
          </w:p>
          <w:p w14:paraId="6E7D5131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A71" w14:paraId="11415367" w14:textId="77777777">
        <w:tc>
          <w:tcPr>
            <w:tcW w:w="3156" w:type="dxa"/>
            <w:vMerge/>
          </w:tcPr>
          <w:p w14:paraId="29201B38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14:paraId="4FC0EED6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Обучающийся умеет:  </w:t>
            </w:r>
            <w:r w:rsidR="003216F3"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разрабатывать 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2525" w:type="dxa"/>
          </w:tcPr>
          <w:p w14:paraId="37976A20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(№1 - №3)</w:t>
            </w:r>
          </w:p>
          <w:p w14:paraId="46CF140F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A71" w14:paraId="34F32ADD" w14:textId="77777777">
        <w:tc>
          <w:tcPr>
            <w:tcW w:w="3156" w:type="dxa"/>
            <w:vMerge/>
          </w:tcPr>
          <w:p w14:paraId="122942A1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64" w:type="dxa"/>
          </w:tcPr>
          <w:p w14:paraId="53EDD468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3216F3"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разработки  документации, обеспечивающей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2525" w:type="dxa"/>
          </w:tcPr>
          <w:p w14:paraId="65FA8347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 (№4 - №6)</w:t>
            </w:r>
          </w:p>
          <w:p w14:paraId="568B3167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FC03015" w14:textId="77777777"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B0180A1" w14:textId="77777777"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43B062A6" w14:textId="77777777"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1) ответ на теоретические вопросы;</w:t>
      </w:r>
    </w:p>
    <w:p w14:paraId="60C5630E" w14:textId="77777777"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C1833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>.</w:t>
      </w:r>
    </w:p>
    <w:p w14:paraId="0F75E761" w14:textId="77777777"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93A3F2B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fd"/>
          <w:bCs/>
          <w:iCs/>
          <w:sz w:val="24"/>
          <w:szCs w:val="24"/>
        </w:rPr>
        <w:footnoteReference w:id="1"/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0A9620AD" w14:textId="77777777"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C704E56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2.1 Типовые вопросы (тестовые задания)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B7A09A4" w14:textId="77777777"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D0AE98" w14:textId="77777777" w:rsidR="00CF1A71" w:rsidRDefault="0041765D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e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823"/>
        <w:gridCol w:w="5088"/>
      </w:tblGrid>
      <w:tr w:rsidR="00CF1A71" w14:paraId="6EA15559" w14:textId="77777777" w:rsidTr="003216F3">
        <w:tc>
          <w:tcPr>
            <w:tcW w:w="4823" w:type="dxa"/>
          </w:tcPr>
          <w:p w14:paraId="07C6EB24" w14:textId="77777777" w:rsidR="00CF1A71" w:rsidRDefault="0041765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088" w:type="dxa"/>
          </w:tcPr>
          <w:p w14:paraId="75378975" w14:textId="77777777" w:rsidR="00CF1A71" w:rsidRDefault="0041765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216F3" w14:paraId="4AE96694" w14:textId="77777777" w:rsidTr="003216F3">
        <w:tc>
          <w:tcPr>
            <w:tcW w:w="4823" w:type="dxa"/>
          </w:tcPr>
          <w:p w14:paraId="3E541D4F" w14:textId="77777777" w:rsidR="003216F3" w:rsidRDefault="003216F3" w:rsidP="003216F3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5088" w:type="dxa"/>
          </w:tcPr>
          <w:p w14:paraId="3BF541C8" w14:textId="77777777" w:rsidR="003216F3" w:rsidRDefault="003216F3" w:rsidP="00321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CF1A71" w14:paraId="31C7BF37" w14:textId="77777777" w:rsidTr="003216F3">
        <w:trPr>
          <w:trHeight w:val="742"/>
        </w:trPr>
        <w:tc>
          <w:tcPr>
            <w:tcW w:w="9911" w:type="dxa"/>
            <w:gridSpan w:val="2"/>
          </w:tcPr>
          <w:p w14:paraId="77111C32" w14:textId="77777777" w:rsidR="00CF1A71" w:rsidRDefault="0041765D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6673A199" w14:textId="77777777" w:rsidR="00CF1A71" w:rsidRDefault="00CF1A71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D0B5919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1.В какие транспортные коридоры (ТК) с учетом технических и технологических требований входит Транссиб»:</w:t>
            </w:r>
          </w:p>
          <w:p w14:paraId="37661137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2, 3, и 9;</w:t>
            </w:r>
          </w:p>
          <w:p w14:paraId="61AF2BA4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1, 2 и 9</w:t>
            </w:r>
          </w:p>
          <w:p w14:paraId="182A296B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3).2, 5 и 9;</w:t>
            </w:r>
          </w:p>
          <w:p w14:paraId="2483A47F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4).2, 4 и 7.</w:t>
            </w:r>
          </w:p>
          <w:p w14:paraId="694A5F92" w14:textId="77777777" w:rsidR="00CF1A71" w:rsidRDefault="00CF1A71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5415029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 учетом технического оснащения рабочих мест перевалка внешнеторговых грузов может осуществляться:</w:t>
            </w:r>
          </w:p>
          <w:p w14:paraId="15AD12DC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На станции;</w:t>
            </w:r>
          </w:p>
          <w:p w14:paraId="2BB92CDB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На таможне;</w:t>
            </w:r>
          </w:p>
          <w:p w14:paraId="79FAAA77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В портах;</w:t>
            </w:r>
          </w:p>
          <w:p w14:paraId="206AA06D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4). На контейнерном терминале.</w:t>
            </w:r>
          </w:p>
          <w:p w14:paraId="35993F8E" w14:textId="77777777" w:rsidR="00CF1A71" w:rsidRDefault="00CF1A71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327E8C7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3.Фрахтовый агент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 это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3D19EAFE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1). Представитель перевозчика;</w:t>
            </w:r>
          </w:p>
          <w:p w14:paraId="2658DDCE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2). Представитель грузовладельца;</w:t>
            </w:r>
          </w:p>
          <w:p w14:paraId="3A41DEE9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3). Представитель грузоотправителя;</w:t>
            </w:r>
          </w:p>
          <w:p w14:paraId="0C115788" w14:textId="77777777" w:rsidR="00CF1A71" w:rsidRDefault="0041765D">
            <w:pPr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4). Представитель грузополучателя.</w:t>
            </w:r>
          </w:p>
          <w:p w14:paraId="1057A971" w14:textId="77777777" w:rsidR="00CF1A71" w:rsidRDefault="00CF1A71">
            <w:pPr>
              <w:tabs>
                <w:tab w:val="left" w:pos="252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E0C0DE6" w14:textId="77777777" w:rsidR="00CF1A71" w:rsidRDefault="0041765D">
            <w:pPr>
              <w:pStyle w:val="35"/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Какой из евроазиатских транспортных коридоров имеет оптимальные основы эксплуатации наземных видов транспорта:</w:t>
            </w:r>
          </w:p>
          <w:p w14:paraId="7F7DECB8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МТК № 9;</w:t>
            </w:r>
          </w:p>
          <w:p w14:paraId="1CEF4994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 Транссиб;</w:t>
            </w:r>
          </w:p>
          <w:p w14:paraId="22E67AA0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 ТРАСЕКА;</w:t>
            </w:r>
          </w:p>
          <w:p w14:paraId="7EFB0704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 Север-Юг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14:paraId="7F491BCF" w14:textId="77777777" w:rsidR="00CF1A71" w:rsidRDefault="00CF1A71">
            <w:pPr>
              <w:tabs>
                <w:tab w:val="left" w:pos="2520"/>
              </w:tabs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2BCE20A" w14:textId="77777777" w:rsidR="00CF1A71" w:rsidRDefault="0041765D">
            <w:pPr>
              <w:pStyle w:val="35"/>
              <w:spacing w:after="0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 таможенными грузами работают на территории:</w:t>
            </w:r>
          </w:p>
          <w:p w14:paraId="13386DA1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1). СВХ;</w:t>
            </w:r>
          </w:p>
          <w:p w14:paraId="76D284B7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2). Склада крытого хранения;</w:t>
            </w:r>
          </w:p>
          <w:p w14:paraId="053A4869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3). Склада открытого хранения;</w:t>
            </w:r>
          </w:p>
          <w:p w14:paraId="27F89539" w14:textId="77777777" w:rsidR="00CF1A71" w:rsidRDefault="0041765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4). Таможенного склада.</w:t>
            </w:r>
          </w:p>
          <w:p w14:paraId="06818493" w14:textId="77777777" w:rsidR="00CF1A71" w:rsidRDefault="00CF1A71">
            <w:pPr>
              <w:ind w:firstLine="567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</w:tbl>
    <w:p w14:paraId="56FF6337" w14:textId="77777777" w:rsidR="00CF1A71" w:rsidRDefault="00CF1A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8E24B3" w14:textId="77777777" w:rsidR="00CF1A71" w:rsidRDefault="0041765D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E22BA32" w14:textId="77777777" w:rsidR="00CF1A71" w:rsidRDefault="00CF1A7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54E01D5" w14:textId="77777777" w:rsidR="00CF1A71" w:rsidRDefault="0041765D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результат:</w:t>
      </w:r>
    </w:p>
    <w:tbl>
      <w:tblPr>
        <w:tblStyle w:val="ae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303"/>
        <w:gridCol w:w="4608"/>
      </w:tblGrid>
      <w:tr w:rsidR="00CF1A71" w14:paraId="73223619" w14:textId="77777777" w:rsidTr="003216F3">
        <w:tc>
          <w:tcPr>
            <w:tcW w:w="5303" w:type="dxa"/>
          </w:tcPr>
          <w:p w14:paraId="3CA910E9" w14:textId="77777777" w:rsidR="00CF1A71" w:rsidRDefault="0041765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608" w:type="dxa"/>
          </w:tcPr>
          <w:p w14:paraId="3CFA8DE4" w14:textId="77777777" w:rsidR="00CF1A71" w:rsidRDefault="0041765D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3216F3" w14:paraId="60DE4355" w14:textId="77777777" w:rsidTr="003216F3">
        <w:tc>
          <w:tcPr>
            <w:tcW w:w="5303" w:type="dxa"/>
          </w:tcPr>
          <w:p w14:paraId="028247DC" w14:textId="77777777" w:rsidR="003216F3" w:rsidRDefault="003216F3" w:rsidP="003216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</w:t>
            </w: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подразделений систем железнодорожного транспорта с другими видами транспорта</w:t>
            </w:r>
          </w:p>
        </w:tc>
        <w:tc>
          <w:tcPr>
            <w:tcW w:w="4608" w:type="dxa"/>
          </w:tcPr>
          <w:p w14:paraId="5B0B7041" w14:textId="77777777" w:rsidR="003216F3" w:rsidRDefault="003216F3" w:rsidP="00321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 xml:space="preserve">Обучающийся умеет: 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разрабатывать  документацию, обеспечивающую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CF1A71" w14:paraId="4F5C636F" w14:textId="77777777" w:rsidTr="003216F3">
        <w:tc>
          <w:tcPr>
            <w:tcW w:w="9911" w:type="dxa"/>
            <w:gridSpan w:val="2"/>
          </w:tcPr>
          <w:p w14:paraId="49C9FCEE" w14:textId="77777777"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lastRenderedPageBreak/>
              <w:t>Примеры заданий</w:t>
            </w:r>
          </w:p>
          <w:p w14:paraId="64F90343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№1</w:t>
            </w:r>
            <w: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Смоделировать прибытие автотранспорта к складу для тарно-штучных грузов при нерегулируемом подводе автомобилей. Продолжительность работы автотранспорта составляет 9 часов, общее число ездок-60 штук, доля ездок, выполняемых автомобилями ЗИЛ-130, составляет 60%, остальные езди осуществляются машинами марки ГАЗ-53А, время обслуживания машин у склада: ЗИЛ-130-21 мин., ГАЗ-53А-16 мин. В утренние часы прибывает «пиковое» количество машин – 40% от всей нормы. Этот период длится 2,4 часа. </w:t>
            </w:r>
            <w:r>
              <w:rPr>
                <w:rFonts w:ascii="Times New Roman" w:hAnsi="Times New Roman" w:cs="Times New Roman"/>
              </w:rPr>
              <w:t xml:space="preserve"> Параметр Эрланга в распределении интервалов между ездками автомобилей в период их сгущенного подхода равен 1, в остальные часы-2. Склад имеет 4 секции. Для моделирования интервалов прибытия автомобилей необходимо использовать случайные числа.</w:t>
            </w:r>
          </w:p>
          <w:p w14:paraId="3FFF0226" w14:textId="77777777" w:rsidR="00CF1A71" w:rsidRDefault="004176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Решение.</w:t>
            </w:r>
          </w:p>
          <w:p w14:paraId="3502395B" w14:textId="77777777" w:rsidR="00CF1A71" w:rsidRDefault="003A1CA7">
            <w:pPr>
              <w:pStyle w:val="af2"/>
              <w:spacing w:after="0"/>
              <w:ind w:firstLine="567"/>
              <w:jc w:val="center"/>
              <w:rPr>
                <w:rFonts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</w:rPr>
                      <m:t>τ</m:t>
                    </m:r>
                  </m:e>
                  <m:sub>
                    <m:r>
                      <w:rPr>
                        <w:rFonts w:ascii="Cambria Math" w:cs="Times New Roman"/>
                      </w:rPr>
                      <m:t>1</m:t>
                    </m:r>
                  </m:sub>
                </m:sSub>
                <m:r>
                  <w:rPr>
                    <w:rFonts w:ascii="Cambria Math" w:cs="Times New Roman"/>
                  </w:rPr>
                  <m:t>=</m:t>
                </m:r>
                <m:r>
                  <w:rPr>
                    <w:rFonts w:asci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60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К×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</w:rPr>
                          <m:t>λ</m:t>
                        </m:r>
                      </m:e>
                      <m:sub>
                        <m:r>
                          <w:rPr>
                            <w:rFonts w:ascii="Cambria Math" w:cs="Times New Roman"/>
                          </w:rPr>
                          <m:t>а</m:t>
                        </m:r>
                      </m:sub>
                    </m:sSub>
                  </m:den>
                </m:f>
                <m:r>
                  <w:rPr>
                    <w:rFonts w:ascii="Cambria Math" w:cs="Times New Roman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In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nary>
                      <m:naryPr>
                        <m:chr m:val="∏"/>
                        <m:limLoc m:val="undOvr"/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 w:hAnsi="Cambria Math" w:cs="Times New Roman"/>
                          </w:rPr>
                          <m:t>i</m:t>
                        </m:r>
                        <m:r>
                          <w:rPr>
                            <w:rFonts w:ascii="Cambria Math" w:cs="Times New Roman"/>
                          </w:rPr>
                          <m:t>=1</m:t>
                        </m:r>
                      </m:sub>
                      <m:sup>
                        <m:r>
                          <w:rPr>
                            <w:rFonts w:ascii="Cambria Math" w:hAnsi="Cambria Math" w:cs="Times New Roman"/>
                          </w:rPr>
                          <m:t>k</m:t>
                        </m:r>
                      </m:sup>
                      <m:e>
                        <m:sSub>
                          <m:sSub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ξ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sub>
                        </m:sSub>
                      </m:e>
                    </m:nary>
                  </m:e>
                </m:d>
                <m:r>
                  <w:rPr>
                    <w:rFonts w:ascii="Cambria Math" w:cs="Times New Roman"/>
                  </w:rPr>
                  <m:t>=</m:t>
                </m:r>
                <m:r>
                  <w:rPr>
                    <w:rFonts w:ascii="Cambria Math" w:cs="Times New Roman"/>
                  </w:rPr>
                  <m:t>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60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</m:t>
                    </m:r>
                    <m:r>
                      <w:rPr>
                        <w:rFonts w:ascii="Cambria Math" w:cs="Times New Roman"/>
                      </w:rPr>
                      <m:t>×</m:t>
                    </m:r>
                    <m:r>
                      <w:rPr>
                        <w:rFonts w:ascii="Cambria Math" w:cs="Times New Roman"/>
                      </w:rPr>
                      <m:t>10</m:t>
                    </m:r>
                  </m:den>
                </m:f>
                <m:r>
                  <w:rPr>
                    <w:rFonts w:ascii="Cambria Math" w:cs="Times New Roman"/>
                  </w:rPr>
                  <m:t>×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In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cs="Times New Roman"/>
                      </w:rPr>
                      <m:t>0,1012</m:t>
                    </m:r>
                  </m:e>
                </m:d>
                <m:r>
                  <m:rPr>
                    <m:sty m:val="p"/>
                  </m:rPr>
                  <w:rPr>
                    <w:rFonts w:ascii="Cambria Math" w:cs="Times New Roman"/>
                  </w:rPr>
                  <m:t>=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6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×</m:t>
                </m:r>
                <m:d>
                  <m:dPr>
                    <m:ctrlPr>
                      <w:rPr>
                        <w:rFonts w:ascii="Cambria Math" w:hAnsi="Cambria Math" w:cs="Times New Roman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</w:rPr>
                      <m:t>-</m:t>
                    </m:r>
                    <m:r>
                      <m:rPr>
                        <m:sty m:val="p"/>
                      </m:rPr>
                      <w:rPr>
                        <w:rFonts w:ascii="Cambria Math" w:cs="Times New Roman"/>
                      </w:rPr>
                      <m:t>2,29</m:t>
                    </m:r>
                  </m:e>
                </m:d>
                <m:r>
                  <m:rPr>
                    <m:sty m:val="p"/>
                  </m:rPr>
                  <w:rPr>
                    <w:rFonts w:ascii="Cambria Math" w:cs="Times New Roman"/>
                  </w:rPr>
                  <m:t xml:space="preserve">=14 </m:t>
                </m:r>
                <m:r>
                  <m:rPr>
                    <m:sty m:val="p"/>
                  </m:rPr>
                  <w:rPr>
                    <w:rFonts w:ascii="Cambria Math" w:cs="Times New Roman"/>
                  </w:rPr>
                  <m:t>мин</m:t>
                </m:r>
              </m:oMath>
            </m:oMathPara>
          </w:p>
          <w:p w14:paraId="315F31D3" w14:textId="77777777" w:rsidR="00CF1A71" w:rsidRDefault="0041765D">
            <w:pPr>
              <w:pStyle w:val="af2"/>
              <w:spacing w:after="30"/>
              <w:ind w:firstLine="56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Таблица 2 - Моделирование прибытия автомобилей к складу</w:t>
            </w:r>
          </w:p>
          <w:p w14:paraId="2C07365B" w14:textId="77777777" w:rsidR="00CF1A71" w:rsidRDefault="00CF1A71">
            <w:pPr>
              <w:pStyle w:val="af2"/>
              <w:spacing w:after="30"/>
              <w:ind w:firstLine="56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7899" w:type="dxa"/>
              <w:jc w:val="center"/>
              <w:tblLook w:val="04A0" w:firstRow="1" w:lastRow="0" w:firstColumn="1" w:lastColumn="0" w:noHBand="0" w:noVBand="1"/>
            </w:tblPr>
            <w:tblGrid>
              <w:gridCol w:w="1598"/>
              <w:gridCol w:w="1538"/>
              <w:gridCol w:w="1500"/>
              <w:gridCol w:w="2296"/>
              <w:gridCol w:w="967"/>
            </w:tblGrid>
            <w:tr w:rsidR="00CF1A71" w14:paraId="45187239" w14:textId="77777777">
              <w:trPr>
                <w:jc w:val="center"/>
              </w:trPr>
              <w:tc>
                <w:tcPr>
                  <w:tcW w:w="1598" w:type="dxa"/>
                </w:tcPr>
                <w:p w14:paraId="2BBD1E92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Интервалы между прибытием автомобилей, мин</w:t>
                  </w:r>
                </w:p>
              </w:tc>
              <w:tc>
                <w:tcPr>
                  <w:tcW w:w="1538" w:type="dxa"/>
                </w:tcPr>
                <w:p w14:paraId="114A94E5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Время прохода автомобилей к складу</w:t>
                  </w:r>
                </w:p>
              </w:tc>
              <w:tc>
                <w:tcPr>
                  <w:tcW w:w="1500" w:type="dxa"/>
                </w:tcPr>
                <w:p w14:paraId="753EBE19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Марка прибывшего автомобиля</w:t>
                  </w:r>
                </w:p>
              </w:tc>
              <w:tc>
                <w:tcPr>
                  <w:tcW w:w="2296" w:type="dxa"/>
                </w:tcPr>
                <w:p w14:paraId="030FCC08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Продолжительность грузовой операции, мин</w:t>
                  </w:r>
                </w:p>
              </w:tc>
              <w:tc>
                <w:tcPr>
                  <w:tcW w:w="967" w:type="dxa"/>
                </w:tcPr>
                <w:p w14:paraId="101307A1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Секция склада</w:t>
                  </w:r>
                </w:p>
              </w:tc>
            </w:tr>
            <w:tr w:rsidR="00CF1A71" w14:paraId="4527227D" w14:textId="77777777">
              <w:trPr>
                <w:jc w:val="center"/>
              </w:trPr>
              <w:tc>
                <w:tcPr>
                  <w:tcW w:w="1598" w:type="dxa"/>
                </w:tcPr>
                <w:p w14:paraId="55E2D12B" w14:textId="77777777" w:rsidR="00CF1A71" w:rsidRDefault="00CF1A71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538" w:type="dxa"/>
                </w:tcPr>
                <w:p w14:paraId="797F3E00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8:00</w:t>
                  </w:r>
                </w:p>
              </w:tc>
              <w:tc>
                <w:tcPr>
                  <w:tcW w:w="1500" w:type="dxa"/>
                </w:tcPr>
                <w:p w14:paraId="217A8EF9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ЗИЛ-130</w:t>
                  </w:r>
                </w:p>
              </w:tc>
              <w:tc>
                <w:tcPr>
                  <w:tcW w:w="2296" w:type="dxa"/>
                </w:tcPr>
                <w:p w14:paraId="75CB9B6E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967" w:type="dxa"/>
                </w:tcPr>
                <w:p w14:paraId="1F16B4E9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CF1A71" w14:paraId="1F7D8FDF" w14:textId="77777777">
              <w:trPr>
                <w:jc w:val="center"/>
              </w:trPr>
              <w:tc>
                <w:tcPr>
                  <w:tcW w:w="1598" w:type="dxa"/>
                </w:tcPr>
                <w:p w14:paraId="0962F912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14</w:t>
                  </w:r>
                </w:p>
              </w:tc>
              <w:tc>
                <w:tcPr>
                  <w:tcW w:w="1538" w:type="dxa"/>
                </w:tcPr>
                <w:p w14:paraId="34F9CAFB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8:14</w:t>
                  </w:r>
                </w:p>
              </w:tc>
              <w:tc>
                <w:tcPr>
                  <w:tcW w:w="1500" w:type="dxa"/>
                </w:tcPr>
                <w:p w14:paraId="6DECD5CC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ЗИЛ-130</w:t>
                  </w:r>
                </w:p>
              </w:tc>
              <w:tc>
                <w:tcPr>
                  <w:tcW w:w="2296" w:type="dxa"/>
                </w:tcPr>
                <w:p w14:paraId="31D2F26A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967" w:type="dxa"/>
                </w:tcPr>
                <w:p w14:paraId="04AA975D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</w:tr>
            <w:tr w:rsidR="00CF1A71" w14:paraId="1CCC9AFB" w14:textId="77777777">
              <w:trPr>
                <w:jc w:val="center"/>
              </w:trPr>
              <w:tc>
                <w:tcPr>
                  <w:tcW w:w="1598" w:type="dxa"/>
                </w:tcPr>
                <w:p w14:paraId="2F05239F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10</w:t>
                  </w:r>
                </w:p>
              </w:tc>
              <w:tc>
                <w:tcPr>
                  <w:tcW w:w="1538" w:type="dxa"/>
                </w:tcPr>
                <w:p w14:paraId="73345AC8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8:24</w:t>
                  </w:r>
                </w:p>
              </w:tc>
              <w:tc>
                <w:tcPr>
                  <w:tcW w:w="1500" w:type="dxa"/>
                </w:tcPr>
                <w:p w14:paraId="3A8BAA8F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ГАЗ-53А</w:t>
                  </w:r>
                </w:p>
              </w:tc>
              <w:tc>
                <w:tcPr>
                  <w:tcW w:w="2296" w:type="dxa"/>
                </w:tcPr>
                <w:p w14:paraId="1B1B0C30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967" w:type="dxa"/>
                </w:tcPr>
                <w:p w14:paraId="77AF57EA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  <w:tr w:rsidR="00CF1A71" w14:paraId="7B8B58E6" w14:textId="77777777">
              <w:trPr>
                <w:jc w:val="center"/>
              </w:trPr>
              <w:tc>
                <w:tcPr>
                  <w:tcW w:w="1598" w:type="dxa"/>
                </w:tcPr>
                <w:p w14:paraId="7062431B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538" w:type="dxa"/>
                </w:tcPr>
                <w:p w14:paraId="04B55E4B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8:26</w:t>
                  </w:r>
                </w:p>
              </w:tc>
              <w:tc>
                <w:tcPr>
                  <w:tcW w:w="1500" w:type="dxa"/>
                </w:tcPr>
                <w:p w14:paraId="3CEF23E9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ЗИЛ-130</w:t>
                  </w:r>
                </w:p>
              </w:tc>
              <w:tc>
                <w:tcPr>
                  <w:tcW w:w="2296" w:type="dxa"/>
                </w:tcPr>
                <w:p w14:paraId="3D41721E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21</w:t>
                  </w:r>
                </w:p>
              </w:tc>
              <w:tc>
                <w:tcPr>
                  <w:tcW w:w="967" w:type="dxa"/>
                </w:tcPr>
                <w:p w14:paraId="12C3C5E3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</w:tr>
            <w:tr w:rsidR="00CF1A71" w14:paraId="47CAB00D" w14:textId="77777777">
              <w:trPr>
                <w:jc w:val="center"/>
              </w:trPr>
              <w:tc>
                <w:tcPr>
                  <w:tcW w:w="1598" w:type="dxa"/>
                </w:tcPr>
                <w:p w14:paraId="2BDE5BAE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</w:t>
                  </w:r>
                </w:p>
              </w:tc>
              <w:tc>
                <w:tcPr>
                  <w:tcW w:w="1538" w:type="dxa"/>
                </w:tcPr>
                <w:p w14:paraId="0C6FD9E3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8:34</w:t>
                  </w:r>
                </w:p>
              </w:tc>
              <w:tc>
                <w:tcPr>
                  <w:tcW w:w="1500" w:type="dxa"/>
                </w:tcPr>
                <w:p w14:paraId="3A068B5E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ГАЗ-53А</w:t>
                  </w:r>
                </w:p>
              </w:tc>
              <w:tc>
                <w:tcPr>
                  <w:tcW w:w="2296" w:type="dxa"/>
                </w:tcPr>
                <w:p w14:paraId="281D6DF1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16</w:t>
                  </w:r>
                </w:p>
              </w:tc>
              <w:tc>
                <w:tcPr>
                  <w:tcW w:w="967" w:type="dxa"/>
                </w:tcPr>
                <w:p w14:paraId="0C0F7365" w14:textId="77777777" w:rsidR="00CF1A71" w:rsidRDefault="0041765D" w:rsidP="003A1CA7">
                  <w:pPr>
                    <w:pStyle w:val="af2"/>
                    <w:framePr w:hSpace="180" w:wrap="around" w:vAnchor="text" w:hAnchor="margin" w:x="216" w:y="161"/>
                    <w:spacing w:after="3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45D0ABB4" w14:textId="77777777" w:rsidR="00CF1A71" w:rsidRDefault="00CF1A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157EF14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Построить потоковый граф обработки подвижного состава в речном порту.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рибытие железнодорожного маршрута массой 2000 т ожидается в 2ч 00 мин, а подача порожнего речного состава из двух барж массой 2х1000 – в 6ч 00 мин., причем техническая производительность ПРМ составляет по технологической связи 1-2-100т/ч; 1-3-120т/ч; 3-2-110т/ч соответственно.</w:t>
            </w:r>
          </w:p>
          <w:p w14:paraId="557BD889" w14:textId="77777777" w:rsidR="00CF1A71" w:rsidRDefault="0041765D">
            <w:pPr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7A3B880D" wp14:editId="58DF55B7">
                      <wp:extent cx="5289550" cy="1520190"/>
                      <wp:effectExtent l="0" t="0" r="6350" b="3810"/>
                      <wp:docPr id="1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ап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289550" cy="152019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16.50pt;height:119.70pt;mso-wrap-distance-left:0.00pt;mso-wrap-distance-top:0.00pt;mso-wrap-distance-right:0.00pt;mso-wrap-distance-bottom:0.00pt;" stroked="false">
                      <v:path textboxrect="0,0,0,0"/>
                      <v:imagedata r:id="rId10" o:title=""/>
                    </v:shape>
                  </w:pict>
                </mc:Fallback>
              </mc:AlternateContent>
            </w:r>
          </w:p>
          <w:p w14:paraId="0B2EECCB" w14:textId="77777777" w:rsidR="00CF1A71" w:rsidRDefault="00CF1A71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23EE63D" w14:textId="77777777" w:rsidR="00CF1A71" w:rsidRDefault="0041765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3.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Построить с помощью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Word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контактный график взаимодействия железнодорожного и речного транспорта в порту при несогласованном поступлении судов и вагонов и использовании буферного склада. </w:t>
            </w:r>
          </w:p>
          <w:p w14:paraId="6213785E" w14:textId="77777777" w:rsidR="00CF1A71" w:rsidRDefault="0041765D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Исходные данные: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рибытие железнодорожного маршрута массой 2000 т ожидается в 2ч 00 мин, а подача порожнего речного состава из двух барж массой 2х1000 – в 6ч 00 мин., причем техническая производительность ПРМ составляет по технологической связи 1-2-100т/ч; 1-3-120т/ч; 3-2-110т/ч соответственно. Продолжительность технологических операций по обработке подвижного состава задана в табл. 3.1.</w:t>
            </w:r>
          </w:p>
          <w:p w14:paraId="1FFD8F8F" w14:textId="77777777" w:rsidR="00CF1A71" w:rsidRDefault="00CF1A71">
            <w:pPr>
              <w:tabs>
                <w:tab w:val="left" w:pos="0"/>
              </w:tabs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791985" w14:textId="77777777" w:rsidR="00CF1A71" w:rsidRDefault="0041765D">
            <w:pPr>
              <w:tabs>
                <w:tab w:val="left" w:pos="0"/>
              </w:tabs>
              <w:ind w:firstLine="85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Таблица 3.1 – Продолжительность технологических операций по обработке подвижного состава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0A0" w:firstRow="1" w:lastRow="0" w:firstColumn="1" w:lastColumn="0" w:noHBand="0" w:noVBand="0"/>
            </w:tblPr>
            <w:tblGrid>
              <w:gridCol w:w="7065"/>
              <w:gridCol w:w="2620"/>
            </w:tblGrid>
            <w:tr w:rsidR="00CF1A71" w14:paraId="139C1785" w14:textId="77777777">
              <w:tc>
                <w:tcPr>
                  <w:tcW w:w="7763" w:type="dxa"/>
                  <w:vAlign w:val="center"/>
                </w:tcPr>
                <w:p w14:paraId="09D4E27B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Операция</w:t>
                  </w:r>
                </w:p>
              </w:tc>
              <w:tc>
                <w:tcPr>
                  <w:tcW w:w="2658" w:type="dxa"/>
                  <w:vAlign w:val="center"/>
                </w:tcPr>
                <w:p w14:paraId="47013005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Продолжительность, ч</w:t>
                  </w:r>
                </w:p>
              </w:tc>
            </w:tr>
            <w:tr w:rsidR="00CF1A71" w14:paraId="5762A164" w14:textId="77777777">
              <w:tc>
                <w:tcPr>
                  <w:tcW w:w="7763" w:type="dxa"/>
                  <w:vAlign w:val="center"/>
                </w:tcPr>
                <w:p w14:paraId="663F0BC7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речного состава по прибытии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тс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1BB3AF8E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1,5</w:t>
                  </w:r>
                </w:p>
              </w:tc>
            </w:tr>
            <w:tr w:rsidR="00CF1A71" w14:paraId="342F564D" w14:textId="77777777">
              <w:tc>
                <w:tcPr>
                  <w:tcW w:w="7763" w:type="dxa"/>
                  <w:vAlign w:val="center"/>
                </w:tcPr>
                <w:p w14:paraId="7DD66C1D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речного состава по отправлению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ос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25FE9F3B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2,0</w:t>
                  </w:r>
                </w:p>
              </w:tc>
            </w:tr>
            <w:tr w:rsidR="00CF1A71" w14:paraId="6465DFDC" w14:textId="77777777">
              <w:tc>
                <w:tcPr>
                  <w:tcW w:w="7763" w:type="dxa"/>
                  <w:vAlign w:val="center"/>
                </w:tcPr>
                <w:p w14:paraId="170EA6D6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железнодорожного состава по прибытии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пр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28231192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CF1A71" w14:paraId="32E0054D" w14:textId="77777777">
              <w:tc>
                <w:tcPr>
                  <w:tcW w:w="7763" w:type="dxa"/>
                  <w:vAlign w:val="center"/>
                </w:tcPr>
                <w:p w14:paraId="3349E240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Обработка железнодорожного состава по отправлению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от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3479773C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CF1A71" w14:paraId="18662CB2" w14:textId="77777777">
              <w:tc>
                <w:tcPr>
                  <w:tcW w:w="7763" w:type="dxa"/>
                  <w:vAlign w:val="center"/>
                </w:tcPr>
                <w:p w14:paraId="57381FE8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Формирование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ф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1F2CE552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  <w:tr w:rsidR="00CF1A71" w14:paraId="311AAEAC" w14:textId="77777777">
              <w:tc>
                <w:tcPr>
                  <w:tcW w:w="7763" w:type="dxa"/>
                  <w:vAlign w:val="center"/>
                </w:tcPr>
                <w:p w14:paraId="22CD5B18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Подача – уборка на причал </w:t>
                  </w:r>
                  <m:oMath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  <w:lang w:val="en-US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eastAsia="Calibri" w:hAnsi="Cambria Math" w:cs="Times New Roman"/>
                            <w:sz w:val="24"/>
                            <w:szCs w:val="24"/>
                          </w:rPr>
                          <m:t>п-у</m:t>
                        </m:r>
                      </m:sub>
                    </m:sSub>
                  </m:oMath>
                </w:p>
              </w:tc>
              <w:tc>
                <w:tcPr>
                  <w:tcW w:w="2658" w:type="dxa"/>
                  <w:vAlign w:val="center"/>
                </w:tcPr>
                <w:p w14:paraId="3B2C6490" w14:textId="77777777" w:rsidR="00CF1A71" w:rsidRDefault="0041765D" w:rsidP="003A1CA7">
                  <w:pPr>
                    <w:framePr w:hSpace="180" w:wrap="around" w:vAnchor="text" w:hAnchor="margin" w:x="216" w:y="161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0,5</w:t>
                  </w:r>
                </w:p>
              </w:tc>
            </w:tr>
          </w:tbl>
          <w:p w14:paraId="67ABC576" w14:textId="77777777" w:rsidR="00CF1A71" w:rsidRDefault="00CF1A71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C33CEC" w14:textId="77777777" w:rsidR="00CF1A71" w:rsidRDefault="004176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mc:AlternateContent>
                <mc:Choice Requires="wpg">
                  <w:drawing>
                    <wp:inline distT="0" distB="0" distL="0" distR="0" wp14:anchorId="0AE840CC" wp14:editId="0B0A9A7E">
                      <wp:extent cx="3670300" cy="2743200"/>
                      <wp:effectExtent l="0" t="0" r="0" b="0"/>
                      <wp:docPr id="2" name="Рисунок 6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3.jp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3682675" cy="275244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" o:spid="_x0000_s1" type="#_x0000_t75" style="width:289.00pt;height:216.00pt;mso-wrap-distance-left:0.00pt;mso-wrap-distance-top:0.00pt;mso-wrap-distance-right:0.00pt;mso-wrap-distance-bottom:0.00pt;" stroked="false">
                      <v:path textboxrect="0,0,0,0"/>
                      <v:imagedata r:id="rId12" o:title=""/>
                    </v:shape>
                  </w:pict>
                </mc:Fallback>
              </mc:AlternateContent>
            </w:r>
          </w:p>
          <w:p w14:paraId="340509A5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Рисунок 3.1 – Контактный график взаимодействия железнодорожного и речного транспорта в порту при несогласованном поступлении судов и вагонов и использовании буферного склада</w:t>
            </w:r>
          </w:p>
          <w:p w14:paraId="404FC599" w14:textId="77777777" w:rsidR="00CF1A71" w:rsidRDefault="004176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30D59915" wp14:editId="0D5E9525">
                      <wp:simplePos x="0" y="0"/>
                      <wp:positionH relativeFrom="column">
                        <wp:posOffset>2868930</wp:posOffset>
                      </wp:positionH>
                      <wp:positionV relativeFrom="paragraph">
                        <wp:posOffset>4168140</wp:posOffset>
                      </wp:positionV>
                      <wp:extent cx="914400" cy="121285"/>
                      <wp:effectExtent l="0" t="381000" r="0" b="935990"/>
                      <wp:wrapNone/>
                      <wp:docPr id="3" name="Надпись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 rot="16199999">
                                <a:off x="0" y="0"/>
                                <a:ext cx="914400" cy="12128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9A5A1E9" w14:textId="77777777" w:rsidR="00E405A4" w:rsidRDefault="00E405A4">
                                  <w:pPr>
                                    <w:rPr>
                                      <w:sz w:val="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3" o:spid="_x0000_s1026" type="#_x0000_t202" style="position:absolute;left:0;text-align:left;margin-left:225.9pt;margin-top:328.2pt;width:1in;height:9.55pt;rotation:-5898241fd;z-index:2516193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" filled="f" stroked="f" strokeweight=".5pt">
                      <v:textbox>
                        <w:txbxContent>
                          <w:p w:rsidR="00E405A4" w:rsidRDefault="00E405A4">
                            <w:pPr>
                              <w:rPr>
                                <w:sz w:val="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8304" behindDoc="0" locked="0" layoutInCell="1" allowOverlap="1" wp14:anchorId="008C701B" wp14:editId="26B5701C">
                      <wp:simplePos x="0" y="0"/>
                      <wp:positionH relativeFrom="column">
                        <wp:posOffset>5211445</wp:posOffset>
                      </wp:positionH>
                      <wp:positionV relativeFrom="paragraph">
                        <wp:posOffset>3815715</wp:posOffset>
                      </wp:positionV>
                      <wp:extent cx="48895" cy="119380"/>
                      <wp:effectExtent l="0" t="0" r="0" b="0"/>
                      <wp:wrapNone/>
                      <wp:docPr id="4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8895" cy="119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3" o:spid="_x0000_s3" o:spt="1" type="#_x0000_t1" style="position:absolute;z-index:251674624;o:allowoverlap:true;o:allowincell:true;mso-position-horizontal-relative:text;margin-left:410.35pt;mso-position-horizontal:absolute;mso-position-vertical-relative:text;margin-top:300.45pt;mso-position-vertical:absolute;width:3.85pt;height:9.40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199AB3C6" wp14:editId="5EEF6A7D">
                      <wp:simplePos x="0" y="0"/>
                      <wp:positionH relativeFrom="column">
                        <wp:posOffset>4925695</wp:posOffset>
                      </wp:positionH>
                      <wp:positionV relativeFrom="paragraph">
                        <wp:posOffset>3809365</wp:posOffset>
                      </wp:positionV>
                      <wp:extent cx="45720" cy="125730"/>
                      <wp:effectExtent l="0" t="0" r="0" b="0"/>
                      <wp:wrapNone/>
                      <wp:docPr id="5" name="Надпись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45720" cy="1257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A2F9E1A" w14:textId="77777777" w:rsidR="00E405A4" w:rsidRDefault="00E405A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Надпись 21" o:spid="_x0000_s1027" type="#_x0000_t202" style="position:absolute;left:0;text-align:left;margin-left:387.85pt;margin-top:299.95pt;width:3.6pt;height:9.9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" fillcolor="white [3201]" stroked="f" strokeweight=".5pt">
                      <v:textbox>
                        <w:txbxContent>
                          <w:p w:rsidR="00E405A4" w:rsidRDefault="00E405A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6256" behindDoc="0" locked="0" layoutInCell="1" allowOverlap="1" wp14:anchorId="21D51E68" wp14:editId="07FC479D">
                      <wp:simplePos x="0" y="0"/>
                      <wp:positionH relativeFrom="column">
                        <wp:posOffset>4778375</wp:posOffset>
                      </wp:positionH>
                      <wp:positionV relativeFrom="paragraph">
                        <wp:posOffset>3815715</wp:posOffset>
                      </wp:positionV>
                      <wp:extent cx="45720" cy="116205"/>
                      <wp:effectExtent l="0" t="0" r="0" b="0"/>
                      <wp:wrapNone/>
                      <wp:docPr id="6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1620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5" o:spid="_x0000_s5" o:spt="1" type="#_x0000_t1" style="position:absolute;z-index:251672576;o:allowoverlap:true;o:allowincell:true;mso-position-horizontal-relative:text;margin-left:376.25pt;mso-position-horizontal:absolute;mso-position-vertical-relative:text;margin-top:300.45pt;mso-position-vertical:absolute;width:3.60pt;height:9.15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5232" behindDoc="0" locked="0" layoutInCell="1" allowOverlap="1" wp14:anchorId="7453FE9D" wp14:editId="555BD029">
                      <wp:simplePos x="0" y="0"/>
                      <wp:positionH relativeFrom="column">
                        <wp:posOffset>3827145</wp:posOffset>
                      </wp:positionH>
                      <wp:positionV relativeFrom="paragraph">
                        <wp:posOffset>3810000</wp:posOffset>
                      </wp:positionV>
                      <wp:extent cx="45720" cy="122555"/>
                      <wp:effectExtent l="0" t="0" r="0" b="0"/>
                      <wp:wrapNone/>
                      <wp:docPr id="7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6" o:spid="_x0000_s6" o:spt="1" type="#_x0000_t1" style="position:absolute;z-index:251671552;o:allowoverlap:true;o:allowincell:true;mso-position-horizontal-relative:text;margin-left:301.35pt;mso-position-horizontal:absolute;mso-position-vertical-relative:text;margin-top:300.00pt;mso-position-vertical:absolute;width:3.60pt;height:9.65pt;mso-wrap-distance-left:9.00pt;mso-wrap-distance-top:0.00pt;mso-wrap-distance-right:9.00pt;mso-wrap-distance-bottom:0.00pt;visibility:visible;" fillcolor="#FFFFFF" stroked="f" strokeweight="1.00pt">
                      <v:stroke dashstyle="solid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14208" behindDoc="0" locked="0" layoutInCell="1" allowOverlap="1" wp14:anchorId="3E4D89F0" wp14:editId="3FB19C3F">
                      <wp:simplePos x="0" y="0"/>
                      <wp:positionH relativeFrom="column">
                        <wp:posOffset>3314065</wp:posOffset>
                      </wp:positionH>
                      <wp:positionV relativeFrom="paragraph">
                        <wp:posOffset>3849370</wp:posOffset>
                      </wp:positionV>
                      <wp:extent cx="45720" cy="122555"/>
                      <wp:effectExtent l="0" t="0" r="0" b="0"/>
                      <wp:wrapNone/>
                      <wp:docPr id="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45720" cy="1225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>
                  <w:pict>
                    <v:shape id="shape 7" o:spid="_x0000_s7" o:spt="1" type="#_x0000_t1" style="position:absolute;z-index:251670528;o:allowoverlap:true;o:allowincell:true;mso-position-horizontal-relative:text;margin-left:260.95pt;mso-position-horizontal:absolute;mso-position-vertical-relative:text;margin-top:303.10pt;mso-position-vertical:absolute;width:3.60pt;height:9.65pt;mso-wrap-distance-left:9.00pt;mso-wrap-distance-top:0.00pt;mso-wrap-distance-right:9.00pt;mso-wrap-distance-bottom:0.00pt;visibility:visible;" fillcolor="#FFFFFF" stroked="f" strokeweight="2.00pt">
                      <v:stroke dashstyle="solid"/>
                    </v:shape>
                  </w:pict>
                </mc:Fallback>
              </mc:AlternateContent>
            </w:r>
          </w:p>
        </w:tc>
      </w:tr>
      <w:tr w:rsidR="003216F3" w14:paraId="5DE56384" w14:textId="77777777" w:rsidTr="003216F3">
        <w:tc>
          <w:tcPr>
            <w:tcW w:w="5303" w:type="dxa"/>
          </w:tcPr>
          <w:p w14:paraId="265F85E6" w14:textId="77777777" w:rsidR="003216F3" w:rsidRDefault="003216F3" w:rsidP="003216F3">
            <w:pPr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lastRenderedPageBreak/>
              <w:t>ПК-4.3</w:t>
            </w:r>
            <w:proofErr w:type="gramStart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: Разрабатывает</w:t>
            </w:r>
            <w:proofErr w:type="gramEnd"/>
            <w:r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 xml:space="preserve"> документацию, обеспечивающую координацию деятельности подразделений систем железнодорожного транспорта с другими видами транспорта</w:t>
            </w:r>
          </w:p>
        </w:tc>
        <w:tc>
          <w:tcPr>
            <w:tcW w:w="4608" w:type="dxa"/>
          </w:tcPr>
          <w:p w14:paraId="39A08399" w14:textId="77777777" w:rsidR="003216F3" w:rsidRDefault="003216F3" w:rsidP="003216F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Обучающийся владеет: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216F3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разработки  документации, обеспечивающей координацию деятельности подразделений систем железнодорожного транспорта с другими видами транспорта</w:t>
            </w:r>
          </w:p>
        </w:tc>
      </w:tr>
      <w:tr w:rsidR="00CF1A71" w14:paraId="4083BADE" w14:textId="77777777" w:rsidTr="003216F3">
        <w:tc>
          <w:tcPr>
            <w:tcW w:w="9911" w:type="dxa"/>
            <w:gridSpan w:val="2"/>
          </w:tcPr>
          <w:p w14:paraId="44279E1D" w14:textId="77777777"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3EE98C3C" w14:textId="77777777" w:rsidR="00CF1A71" w:rsidRDefault="0041765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4.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Через порт в смешанных перевозках транспортируется уголь с годовым объемом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1BC3F1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85" type="#_x0000_t75" style="position:absolute;left:0;text-align:left;margin-left:0;margin-top:0;width:50pt;height:50pt;z-index:25162035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48" w:dyaOrig="383" w14:anchorId="4713D84B">
                <v:shape id="_x0000_i1025" type="#_x0000_t75" style="width:42.75pt;height:19.5pt;mso-wrap-distance-left:0;mso-wrap-distance-top:0;mso-wrap-distance-right:0;mso-wrap-distance-bottom:0" o:ole="">
                  <v:imagedata r:id="rId13" o:title=""/>
                  <v:path textboxrect="0,0,0,0"/>
                </v:shape>
                <o:OLEObject Type="Embed" ProgID="Equation.3" ShapeID="_x0000_i1025" DrawAspect="Content" ObjectID="_1848649230" r:id="rId1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млн. т. Период согласованной работы порта и железнодорожной станции </w:t>
            </w:r>
            <w:r w:rsidR="003A1CA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5F5DA291">
                <v:shape id="_x0000_s1183" type="#_x0000_t75" style="position:absolute;left:0;text-align:left;margin-left:0;margin-top:0;width:50pt;height:50pt;z-index:25162137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87" w:dyaOrig="383" w14:anchorId="26326F0B">
                <v:shape id="_x0000_i1026" type="#_x0000_t75" style="width:49.5pt;height:19.5pt;mso-wrap-distance-left:0;mso-wrap-distance-top:0;mso-wrap-distance-right:0;mso-wrap-distance-bottom:0" o:ole="">
                  <v:imagedata r:id="rId15" o:title=""/>
                  <v:path textboxrect="0,0,0,0"/>
                </v:shape>
                <o:OLEObject Type="Embed" ProgID="Equation.3" ShapeID="_x0000_i1026" DrawAspect="Content" ObjectID="_1848649231" r:id="rId1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Эксплуатационная грузоподъемность типового речного состава </w:t>
            </w:r>
            <w:r w:rsidR="003A1CA7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77DAAEB7">
                <v:shape id="_x0000_s1181" type="#_x0000_t75" style="position:absolute;left:0;text-align:left;margin-left:0;margin-top:0;width:50pt;height:50pt;z-index:25162240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49" w:dyaOrig="418" w14:anchorId="1B6DABC0">
                <v:shape id="_x0000_i1027" type="#_x0000_t75" style="width:82.5pt;height:21pt;mso-wrap-distance-left:0;mso-wrap-distance-top:0;mso-wrap-distance-right:0;mso-wrap-distance-bottom:0" o:ole="">
                  <v:imagedata r:id="rId17" o:title=""/>
                  <v:path textboxrect="0,0,0,0"/>
                </v:shape>
                <o:OLEObject Type="Embed" ProgID="Equation.3" ShapeID="_x0000_i1027" DrawAspect="Content" ObjectID="_1848649232" r:id="rId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Приемо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отправочные пути позволяют принимать составы длиной до </w:t>
            </w:r>
            <w:r w:rsidR="003A1CA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5962B599">
                <v:shape id="_x0000_s1179" type="#_x0000_t75" style="position:absolute;left:0;text-align:left;margin-left:0;margin-top:0;width:50pt;height:50pt;z-index:2516234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1057" w:dyaOrig="453" w14:anchorId="3ADD880C">
                <v:shape id="_x0000_i1028" type="#_x0000_t75" style="width:52.5pt;height:22.5pt;mso-wrap-distance-left:0;mso-wrap-distance-top:0;mso-wrap-distance-right:0;mso-wrap-distance-bottom:0" o:ole="">
                  <v:imagedata r:id="rId19" o:title=""/>
                  <v:path textboxrect="0,0,0,0"/>
                </v:shape>
                <o:OLEObject Type="Embed" ProgID="Equation.3" ShapeID="_x0000_i1028" DrawAspect="Content" ObjectID="_1848649233" r:id="rId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ваг. Производительность перегрузочных машин на первом причале </w:t>
            </w:r>
            <w:r w:rsidR="003A1CA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5FB9098D">
                <v:shape id="_x0000_s1177" type="#_x0000_t75" style="position:absolute;left:0;text-align:left;margin-left:0;margin-top:0;width:50pt;height:50pt;z-index:25162444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22" w:dyaOrig="360" w14:anchorId="58B05437">
                <v:shape id="_x0000_i1029" type="#_x0000_t75" style="width:50.25pt;height:18pt;mso-wrap-distance-left:0;mso-wrap-distance-top:0;mso-wrap-distance-right:0;mso-wrap-distance-bottom:0" o:ole="">
                  <v:imagedata r:id="rId21" o:title=""/>
                  <v:path textboxrect="0,0,0,0"/>
                </v:shape>
                <o:OLEObject Type="Embed" ProgID="Equation.3" ShapeID="_x0000_i1029" DrawAspect="Content" ObjectID="_1848649234" r:id="rId2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т/смену, на втором причале </w:t>
            </w:r>
            <w:r w:rsidR="003A1CA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pict w14:anchorId="7F9BB4B1">
                <v:shape id="_x0000_s1175" type="#_x0000_t75" style="position:absolute;left:0;text-align:left;margin-left:0;margin-top:0;width:50pt;height:50pt;z-index:25162547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3" w:dyaOrig="360" w14:anchorId="136FEE07">
                <v:shape id="_x0000_i1030" type="#_x0000_t75" style="width:44.25pt;height:18pt;mso-wrap-distance-left:0;mso-wrap-distance-top:0;mso-wrap-distance-right:0;mso-wrap-distance-bottom:0" o:ole="">
                  <v:imagedata r:id="rId23" o:title=""/>
                  <v:path textboxrect="0,0,0,0"/>
                </v:shape>
                <o:OLEObject Type="Embed" ProgID="Equation.3" ShapeID="_x0000_i1030" DrawAspect="Content" ObjectID="_1848649235" r:id="rId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т/смену. Порт работает круглосуточно. Длина фронта - 10 вагонов. Весь груз перегружается по прямому варианту. Суммарное время на технологические операции с судном </w:t>
            </w:r>
            <w:r w:rsidR="003A1CA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480B429B">
                <v:shape id="_x0000_s1173" type="#_x0000_t75" style="position:absolute;left:0;text-align:left;margin-left:0;margin-top:0;width:50pt;height:50pt;z-index:25162649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929" w:dyaOrig="453" w14:anchorId="730719C2">
                <v:shape id="_x0000_i1031" type="#_x0000_t75" style="width:46.5pt;height:22.5pt;mso-wrap-distance-left:0;mso-wrap-distance-top:0;mso-wrap-distance-right:0;mso-wrap-distance-bottom:0" o:ole="">
                  <v:imagedata r:id="rId25" o:title=""/>
                  <v:path textboxrect="0,0,0,0"/>
                </v:shape>
                <o:OLEObject Type="Embed" ProgID="Equation.3" ShapeID="_x0000_i1031" DrawAspect="Content" ObjectID="_1848649236" r:id="rId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 Перерывы за время обработки судна не предусмотрены, </w:t>
            </w:r>
            <w:r w:rsidR="003A1CA7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7274256E">
                <v:shape id="_x0000_s1171" type="#_x0000_t75" style="position:absolute;left:0;text-align:left;margin-left:0;margin-top:0;width:50pt;height:50pt;z-index:25162752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987" w:dyaOrig="511" w14:anchorId="6CCCD3D6">
                <v:shape id="_x0000_i1032" type="#_x0000_t75" style="width:49.5pt;height:25.5pt;mso-wrap-distance-left:0;mso-wrap-distance-top:0;mso-wrap-distance-right:0;mso-wrap-distance-bottom:0" o:ole="">
                  <v:imagedata r:id="rId27" o:title=""/>
                  <v:path textboxrect="0,0,0,0"/>
                </v:shape>
                <o:OLEObject Type="Embed" ProgID="Equation.3" ShapeID="_x0000_i1032" DrawAspect="Content" ObjectID="_1848649237" r:id="rId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Время на подачу и уборку вагонов с грузовых путей </w:t>
            </w:r>
            <w:r w:rsidR="003A1CA7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08E7A1B8">
                <v:shape id="_x0000_s1169" type="#_x0000_t75" style="position:absolute;left:0;text-align:left;margin-left:0;margin-top:0;width:50pt;height:50pt;z-index:25162854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1649" w:dyaOrig="511" w14:anchorId="3933D5C1">
                <v:shape id="_x0000_i1033" type="#_x0000_t75" style="width:82.5pt;height:25.5pt;mso-wrap-distance-left:0;mso-wrap-distance-top:0;mso-wrap-distance-right:0;mso-wrap-distance-bottom:0" o:ole="">
                  <v:imagedata r:id="rId29" o:title=""/>
                  <v:path textboxrect="0,0,0,0"/>
                </v:shape>
                <o:OLEObject Type="Embed" ProgID="Equation.3" ShapeID="_x0000_i1033" DrawAspect="Content" ObjectID="_1848649238" r:id="rId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ч;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149C12A6">
                <v:shape id="_x0000_s1167" type="#_x0000_t75" style="position:absolute;left:0;text-align:left;margin-left:0;margin-top:0;width:50pt;height:50pt;z-index:25162956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8" w:dyaOrig="476" w14:anchorId="4284335C">
                <v:shape id="_x0000_i1034" type="#_x0000_t75" style="width:53.25pt;height:24pt;mso-wrap-distance-left:0;mso-wrap-distance-top:0;mso-wrap-distance-right:0;mso-wrap-distance-bottom:0" o:ole="">
                  <v:imagedata r:id="rId31" o:title=""/>
                  <v:path textboxrect="0,0,0,0"/>
                </v:shape>
                <o:OLEObject Type="Embed" ProgID="Equation.3" ShapeID="_x0000_i1034" DrawAspect="Content" ObjectID="_1848649239" r:id="rId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мин/ваг;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64B32E15">
                <v:shape id="_x0000_s1165" type="#_x0000_t75" style="position:absolute;left:0;text-align:left;margin-left:0;margin-top:0;width:50pt;height:50pt;z-index:25163059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068" w:dyaOrig="476" w14:anchorId="48FBB76A">
                <v:shape id="_x0000_i1035" type="#_x0000_t75" style="width:53.25pt;height:24pt;mso-wrap-distance-left:0;mso-wrap-distance-top:0;mso-wrap-distance-right:0;mso-wrap-distance-bottom:0" o:ole="">
                  <v:imagedata r:id="rId33" o:title=""/>
                  <v:path textboxrect="0,0,0,0"/>
                </v:shape>
                <o:OLEObject Type="Embed" ProgID="Equation.3" ShapeID="_x0000_i1035" DrawAspect="Content" ObjectID="_1848649240" r:id="rId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ч. Определить достаточность числа причалов, интервалы прибытия судов и вагонов на станцию; составить график прибытия судов в порт и вагонов на станцию. Считать, что первое судно прибыло в порт в 6.00 ч расчетных суток.</w:t>
            </w:r>
          </w:p>
          <w:p w14:paraId="20B5C180" w14:textId="77777777"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Решение: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оптимального варианта формирования составов в смешанном сообщении и разработки совмещенных графиков движения железнодорожных и речных составов следует добиваться полного соответствия весовых норм типовых составов речного и железнодорожного транспорта или обеспечить кратность их весовых норм.</w:t>
            </w:r>
          </w:p>
          <w:p w14:paraId="77CD0DF5" w14:textId="77777777"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 следующие три случая соотношения весовых норм железнодорожных и речных составов (рис. 4):</w:t>
            </w:r>
          </w:p>
          <w:p w14:paraId="109D74A1" w14:textId="77777777"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 весовые нормы идентичны, и интервалы прибытия речных судов и железнодорожных составов равны (рис. 4,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03900B73" w14:textId="77777777" w:rsidR="00CF1A71" w:rsidRDefault="0041765D">
            <w:pPr>
              <w:shd w:val="clear" w:color="auto" w:fill="FFFFFF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● количество тоннажа в одном железнодорожном составе, поданном под погрузку на причалы пункта перевалки, полностью соответствуют количеству грузов, прибывающих в речных судах для перевалки на железнодорожный транспорт (рис. 4,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4813EEC7" w14:textId="77777777" w:rsidR="00CF1A71" w:rsidRDefault="0041765D">
            <w:pPr>
              <w:ind w:firstLine="851"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● грузоподъемность прибывающего железнодорожного состава больше эксплуатационной грузоподъемности судна, поданного под выгрузку (рис. 4, </w:t>
            </w:r>
            <w:r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).</w:t>
            </w:r>
          </w:p>
          <w:p w14:paraId="3FBC2461" w14:textId="77777777" w:rsidR="00CF1A71" w:rsidRDefault="003A1C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 w14:anchorId="7BB84AE6">
                <v:shape id="_x0000_s1163" type="#_x0000_t75" style="position:absolute;left:0;text-align:left;margin-left:0;margin-top:0;width:50pt;height:50pt;z-index:25163161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object w:dxaOrig="7963" w:dyaOrig="11538" w14:anchorId="681E613F">
                <v:shape id="_x0000_i1036" type="#_x0000_t75" style="width:249.75pt;height:287.25pt;mso-wrap-distance-left:0;mso-wrap-distance-top:0;mso-wrap-distance-right:0;mso-wrap-distance-bottom:0" o:ole="">
                  <v:imagedata r:id="rId35" o:title=""/>
                  <v:path textboxrect="0,0,0,0"/>
                </v:shape>
                <o:OLEObject Type="Embed" ProgID="Visio.Drawing.11" ShapeID="_x0000_i1036" DrawAspect="Content" ObjectID="_1848649241" r:id="rId36"/>
              </w:object>
            </w:r>
          </w:p>
          <w:p w14:paraId="2FCC8025" w14:textId="77777777" w:rsidR="00CF1A71" w:rsidRDefault="0041765D">
            <w:pPr>
              <w:spacing w:before="120" w:line="235" w:lineRule="auto"/>
              <w:ind w:left="1980" w:right="164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Рис. 4. Интервалы прибытия речных и железнодорожных составов при условиях: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1CA7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7085AC4A">
                <v:shape id="_x0000_s1161" type="#_x0000_t75" style="position:absolute;left:0;text-align:left;margin-left:0;margin-top:0;width:50pt;height:50pt;z-index:25163264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21" w:dyaOrig="418" w14:anchorId="532F7D21">
                <v:shape id="_x0000_i1037" type="#_x0000_t75" style="width:101.25pt;height:21pt;mso-wrap-distance-left:0;mso-wrap-distance-top:0;mso-wrap-distance-right:0;mso-wrap-distance-bottom:0" o:ole="">
                  <v:imagedata r:id="rId37" o:title=""/>
                  <v:path textboxrect="0,0,0,0"/>
                </v:shape>
                <o:OLEObject Type="Embed" ProgID="Equation.3" ShapeID="_x0000_i1037" DrawAspect="Content" ObjectID="_1848649242" r:id="rId3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3A1CA7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5FE04AB4">
                <v:shape id="_x0000_s1159" type="#_x0000_t75" style="position:absolute;left:0;text-align:left;margin-left:0;margin-top:0;width:50pt;height:50pt;z-index:25163366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21" w:dyaOrig="418" w14:anchorId="3A9ED4ED">
                <v:shape id="_x0000_i1038" type="#_x0000_t75" style="width:101.25pt;height:21pt;mso-wrap-distance-left:0;mso-wrap-distance-top:0;mso-wrap-distance-right:0;mso-wrap-distance-bottom:0" o:ole="">
                  <v:imagedata r:id="rId39" o:title=""/>
                  <v:path textboxrect="0,0,0,0"/>
                </v:shape>
                <o:OLEObject Type="Embed" ProgID="Equation.3" ShapeID="_x0000_i1038" DrawAspect="Content" ObjectID="_1848649243" r:id="rId4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– </w:t>
            </w:r>
            <w:r w:rsidR="003A1CA7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7A5B5366">
                <v:shape id="_x0000_s1157" type="#_x0000_t75" style="position:absolute;left:0;text-align:left;margin-left:0;margin-top:0;width:50pt;height:50pt;z-index:25163468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2021" w:dyaOrig="418" w14:anchorId="1C9B5EF3">
                <v:shape id="_x0000_i1039" type="#_x0000_t75" style="width:101.25pt;height:21pt;mso-wrap-distance-left:0;mso-wrap-distance-top:0;mso-wrap-distance-right:0;mso-wrap-distance-bottom:0" o:ole="">
                  <v:imagedata r:id="rId41" o:title=""/>
                  <v:path textboxrect="0,0,0,0"/>
                </v:shape>
                <o:OLEObject Type="Embed" ProgID="Equation.3" ShapeID="_x0000_i1039" DrawAspect="Content" ObjectID="_1848649244" r:id="rId42"/>
              </w:object>
            </w:r>
          </w:p>
          <w:p w14:paraId="535CDC4A" w14:textId="77777777" w:rsidR="00CF1A71" w:rsidRDefault="0041765D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достаточность числа причалов для переработки судов:</w:t>
            </w:r>
          </w:p>
          <w:p w14:paraId="2C7BDC59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первого причала – </w:t>
            </w:r>
          </w:p>
          <w:p w14:paraId="26C11787" w14:textId="77777777" w:rsidR="00CF1A71" w:rsidRDefault="003A1CA7">
            <w:pPr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0F966387">
                <v:shape id="_x0000_s1155" type="#_x0000_t75" style="position:absolute;left:0;text-align:left;margin-left:0;margin-top:0;width:50pt;height:50pt;z-index:25163571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892" w:dyaOrig="674" w14:anchorId="1774DDF4">
                <v:shape id="_x0000_i1040" type="#_x0000_t75" style="width:144.75pt;height:33.75pt;mso-wrap-distance-left:0;mso-wrap-distance-top:0;mso-wrap-distance-right:0;mso-wrap-distance-bottom:0" o:ole="">
                  <v:imagedata r:id="rId43" o:title=""/>
                  <v:path textboxrect="0,0,0,0"/>
                </v:shape>
                <o:OLEObject Type="Embed" ProgID="Equation.3" ShapeID="_x0000_i1040" DrawAspect="Content" ObjectID="_1848649245" r:id="rId4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ч;</w:t>
            </w:r>
          </w:p>
          <w:p w14:paraId="58B05DAC" w14:textId="77777777" w:rsidR="00CF1A71" w:rsidRDefault="00CF1A71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068234" w14:textId="77777777" w:rsidR="00CF1A71" w:rsidRDefault="0041765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второго причала – </w:t>
            </w:r>
          </w:p>
          <w:p w14:paraId="71BDBBE3" w14:textId="77777777" w:rsidR="00CF1A71" w:rsidRDefault="00CF1A71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DD9BF" w14:textId="77777777" w:rsidR="00CF1A71" w:rsidRDefault="003A1CA7">
            <w:pPr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79739E0C">
                <v:shape id="_x0000_s1153" type="#_x0000_t75" style="position:absolute;left:0;text-align:left;margin-left:0;margin-top:0;width:50pt;height:50pt;z-index:25163673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787" w:dyaOrig="650" w14:anchorId="63832C57">
                <v:shape id="_x0000_i1041" type="#_x0000_t75" style="width:139.5pt;height:31.5pt;mso-wrap-distance-left:0;mso-wrap-distance-top:0;mso-wrap-distance-right:0;mso-wrap-distance-bottom:0" o:ole="">
                  <v:imagedata r:id="rId45" o:title=""/>
                  <v:path textboxrect="0,0,0,0"/>
                </v:shape>
                <o:OLEObject Type="Embed" ProgID="Equation.3" ShapeID="_x0000_i1041" DrawAspect="Content" ObjectID="_1848649246" r:id="rId4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14:paraId="57F73127" w14:textId="77777777" w:rsidR="00CF1A71" w:rsidRDefault="00CF1A71">
            <w:pPr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258AEC" w14:textId="77777777" w:rsidR="00CF1A71" w:rsidRDefault="0041765D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Так как по причалам </w:t>
            </w:r>
            <w:r w:rsidR="003A1CA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3A48FAB8">
                <v:shape id="_x0000_s1151" type="#_x0000_t75" style="position:absolute;left:0;text-align:left;margin-left:0;margin-top:0;width:50pt;height:50pt;z-index:25163776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766" w:dyaOrig="314" w14:anchorId="1CC73B04">
                <v:shape id="_x0000_i1042" type="#_x0000_t75" style="width:38.25pt;height:15.75pt;mso-wrap-distance-left:0;mso-wrap-distance-top:0;mso-wrap-distance-right:0;mso-wrap-distance-bottom:0" o:ole="">
                  <v:imagedata r:id="rId47" o:title=""/>
                  <v:path textboxrect="0,0,0,0"/>
                </v:shape>
                <o:OLEObject Type="Embed" ProgID="Equation.3" ShapeID="_x0000_i1042" DrawAspect="Content" ObjectID="_1848649247" r:id="rId4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то два причала полностью справятся с обработкой двух судов.</w:t>
            </w:r>
          </w:p>
          <w:p w14:paraId="584F4CD6" w14:textId="77777777" w:rsidR="00CF1A71" w:rsidRDefault="0041765D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Проверим достаточность числа причалов для переработки железнодорожных составов:</w:t>
            </w:r>
          </w:p>
          <w:p w14:paraId="7543840F" w14:textId="77777777" w:rsidR="00CF1A71" w:rsidRDefault="00CF1A71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2E16E1" w14:textId="77777777" w:rsidR="00CF1A71" w:rsidRDefault="0041765D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первом причале – </w:t>
            </w:r>
          </w:p>
          <w:p w14:paraId="15309114" w14:textId="77777777"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A6FDB" w14:textId="77777777" w:rsidR="00CF1A71" w:rsidRDefault="003A1CA7">
            <w:pPr>
              <w:spacing w:line="245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222FB796">
                <v:shape id="_x0000_s1149" type="#_x0000_t75" style="position:absolute;left:0;text-align:left;margin-left:0;margin-top:0;width:50pt;height:50pt;z-index:251638784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203" w:dyaOrig="650" w14:anchorId="1BA2B2A3">
                <v:shape id="_x0000_i1043" type="#_x0000_t75" style="width:260.25pt;height:31.5pt;mso-wrap-distance-left:0;mso-wrap-distance-top:0;mso-wrap-distance-right:0;mso-wrap-distance-bottom:0" o:ole="">
                  <v:imagedata r:id="rId49" o:title=""/>
                  <v:path textboxrect="0,0,0,0"/>
                </v:shape>
                <o:OLEObject Type="Embed" ProgID="Equation.3" ShapeID="_x0000_i1043" DrawAspect="Content" ObjectID="_1848649248" r:id="rId5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ч;</w:t>
            </w:r>
          </w:p>
          <w:p w14:paraId="73E1D1E3" w14:textId="77777777"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DED8D" w14:textId="77777777" w:rsidR="00CF1A71" w:rsidRDefault="0041765D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втором причале – </w:t>
            </w:r>
          </w:p>
          <w:p w14:paraId="17CEFCFD" w14:textId="77777777"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C2350" w14:textId="77777777" w:rsidR="00CF1A71" w:rsidRDefault="003A1CA7">
            <w:pPr>
              <w:spacing w:line="245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4BABD315">
                <v:shape id="_x0000_s1147" type="#_x0000_t75" style="position:absolute;left:0;text-align:left;margin-left:0;margin-top:0;width:50pt;height:50pt;z-index:25163980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307" w:dyaOrig="650" w14:anchorId="19CDAB7E">
                <v:shape id="_x0000_i1044" type="#_x0000_t75" style="width:264.75pt;height:31.5pt;mso-wrap-distance-left:0;mso-wrap-distance-top:0;mso-wrap-distance-right:0;mso-wrap-distance-bottom:0" o:ole="">
                  <v:imagedata r:id="rId51" o:title=""/>
                  <v:path textboxrect="0,0,0,0"/>
                </v:shape>
                <o:OLEObject Type="Embed" ProgID="Equation.3" ShapeID="_x0000_i1044" DrawAspect="Content" ObjectID="_1848649249" r:id="rId52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14:paraId="0473B71E" w14:textId="77777777"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44A189" w14:textId="77777777" w:rsidR="00CF1A71" w:rsidRDefault="0041765D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видно, на втором причале не обеспечено соблюдение технологического интервала обработки подачи, т. е. в этом случае организуем последовательную погрузку групп вагонов на двух погрузочно-разгрузочных путях одного причала, тогда</w:t>
            </w:r>
          </w:p>
          <w:p w14:paraId="71F5E1FA" w14:textId="77777777" w:rsidR="00CF1A71" w:rsidRDefault="00CF1A71">
            <w:pPr>
              <w:spacing w:line="245" w:lineRule="auto"/>
              <w:ind w:firstLine="42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EB3287" w14:textId="77777777" w:rsidR="00CF1A71" w:rsidRDefault="003A1CA7">
            <w:pPr>
              <w:spacing w:line="245" w:lineRule="auto"/>
              <w:ind w:firstLine="42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0238B29B">
                <v:shape id="_x0000_s1145" type="#_x0000_t75" style="position:absolute;left:0;text-align:left;margin-left:0;margin-top:0;width:50pt;height:50pt;z-index:25164083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493" w:dyaOrig="674" w14:anchorId="54288FC4">
                <v:shape id="_x0000_i1045" type="#_x0000_t75" style="width:273.75pt;height:33.75pt;mso-wrap-distance-left:0;mso-wrap-distance-top:0;mso-wrap-distance-right:0;mso-wrap-distance-bottom:0" o:ole="">
                  <v:imagedata r:id="rId53" o:title=""/>
                  <v:path textboxrect="0,0,0,0"/>
                </v:shape>
                <o:OLEObject Type="Embed" ProgID="Equation.3" ShapeID="_x0000_i1045" DrawAspect="Content" ObjectID="_1848649250" r:id="rId5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  <w:p w14:paraId="59FE1E83" w14:textId="77777777" w:rsidR="00CF1A71" w:rsidRDefault="0041765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Число причалов для переработки судов и железнодорожных составов достаточно.</w:t>
            </w:r>
          </w:p>
          <w:p w14:paraId="04E56DA6" w14:textId="77777777" w:rsidR="00CF1A71" w:rsidRDefault="00CF1A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AC2104" w14:textId="77777777" w:rsidR="00CF1A71" w:rsidRDefault="0041765D">
            <w:pPr>
              <w:pStyle w:val="af2"/>
              <w:spacing w:after="0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Задача 5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Рассчитайте суммарные затраты всех групп транспортных средств и обеспечьте доставку грузов потребителю в заданном объеме. 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ип транспортно – технологической схемы транспортировки-ЖТ-ТТ-АТ. Числовые значения для расчетов приведены ниже.</w:t>
            </w:r>
          </w:p>
          <w:p w14:paraId="167B7AA3" w14:textId="77777777" w:rsidR="00CF1A71" w:rsidRDefault="00CF1A71">
            <w:pPr>
              <w:pStyle w:val="af0"/>
              <w:spacing w:after="0"/>
              <w:ind w:left="0"/>
              <w:jc w:val="center"/>
              <w:rPr>
                <w:b/>
                <w:bCs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21"/>
              <w:gridCol w:w="1710"/>
              <w:gridCol w:w="2251"/>
              <w:gridCol w:w="1695"/>
              <w:gridCol w:w="1808"/>
            </w:tblGrid>
            <w:tr w:rsidR="00CF1A71" w14:paraId="65B0879B" w14:textId="77777777"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1C6D26" w14:textId="77777777" w:rsidR="00CF1A71" w:rsidRDefault="0041765D" w:rsidP="003A1CA7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/>
                      <w:bCs/>
                    </w:rPr>
                  </w:pPr>
                  <w:r>
                    <w:rPr>
                      <w:bCs/>
                    </w:rPr>
                    <w:t>Объем транспортируемого груза, тыс.т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940B8B" w14:textId="77777777" w:rsidR="00CF1A71" w:rsidRDefault="0041765D" w:rsidP="003A1CA7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Простой в парке приема, на причальных фронтах, на стадии ТЭО,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пп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пф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</w:rPr>
                    <w:t xml:space="preserve"> </w:t>
                  </w:r>
                  <w:r>
                    <w:rPr>
                      <w:bCs/>
                      <w:vertAlign w:val="subscript"/>
                    </w:rPr>
                    <w:t>ТЭО</w:t>
                  </w:r>
                  <w:r>
                    <w:rPr>
                      <w:bCs/>
                    </w:rPr>
                    <w:t>, мин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8BAAEF" w14:textId="77777777" w:rsidR="00CF1A71" w:rsidRDefault="0041765D" w:rsidP="003A1CA7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Средняя продолжительность расформирования состава, переработки судна,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расф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</w:rPr>
                    <w:t xml:space="preserve"> </w:t>
                  </w:r>
                  <w:r>
                    <w:rPr>
                      <w:bCs/>
                      <w:vertAlign w:val="subscript"/>
                    </w:rPr>
                    <w:t>судна</w:t>
                  </w:r>
                  <w:r>
                    <w:rPr>
                      <w:bCs/>
                    </w:rPr>
                    <w:t>, мин</w:t>
                  </w: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29920D" w14:textId="77777777" w:rsidR="00CF1A71" w:rsidRDefault="0041765D" w:rsidP="003A1CA7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Расходы на содержание постоянных устройств, Э </w:t>
                  </w:r>
                  <w:r>
                    <w:rPr>
                      <w:bCs/>
                      <w:vertAlign w:val="subscript"/>
                    </w:rPr>
                    <w:t>сод</w:t>
                  </w:r>
                  <w:r>
                    <w:rPr>
                      <w:bCs/>
                    </w:rPr>
                    <w:t>, тыс.руб</w:t>
                  </w:r>
                </w:p>
              </w:tc>
              <w:tc>
                <w:tcPr>
                  <w:tcW w:w="1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4E70C" w14:textId="77777777" w:rsidR="00CF1A71" w:rsidRDefault="0041765D" w:rsidP="003A1CA7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 xml:space="preserve">Затраты, связанные с пересечением госграницы, стыковых станций, паромных переправ,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с</w:t>
                  </w:r>
                  <w:r>
                    <w:rPr>
                      <w:bCs/>
                    </w:rPr>
                    <w:t xml:space="preserve">, </w:t>
                  </w:r>
                  <w:r>
                    <w:rPr>
                      <w:bCs/>
                      <w:lang w:val="en-US"/>
                    </w:rPr>
                    <w:t>t</w:t>
                  </w:r>
                  <w:r>
                    <w:rPr>
                      <w:bCs/>
                      <w:vertAlign w:val="subscript"/>
                    </w:rPr>
                    <w:t>пп</w:t>
                  </w:r>
                  <w:r>
                    <w:rPr>
                      <w:bCs/>
                    </w:rPr>
                    <w:t xml:space="preserve"> , тыс.руб</w:t>
                  </w:r>
                </w:p>
              </w:tc>
            </w:tr>
            <w:tr w:rsidR="00CF1A71" w14:paraId="19299275" w14:textId="77777777">
              <w:tc>
                <w:tcPr>
                  <w:tcW w:w="18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4F33C1" w14:textId="77777777" w:rsidR="00CF1A71" w:rsidRDefault="0041765D" w:rsidP="003A1CA7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2100</w:t>
                  </w:r>
                </w:p>
              </w:tc>
              <w:tc>
                <w:tcPr>
                  <w:tcW w:w="1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8142EA" w14:textId="77777777" w:rsidR="00CF1A71" w:rsidRDefault="0041765D" w:rsidP="003A1CA7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34/67/97</w:t>
                  </w:r>
                </w:p>
              </w:tc>
              <w:tc>
                <w:tcPr>
                  <w:tcW w:w="21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0CFA5" w14:textId="77777777" w:rsidR="00CF1A71" w:rsidRDefault="0041765D" w:rsidP="003A1CA7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12/205</w:t>
                  </w:r>
                </w:p>
              </w:tc>
              <w:tc>
                <w:tcPr>
                  <w:tcW w:w="19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5AAF1A" w14:textId="77777777" w:rsidR="00CF1A71" w:rsidRDefault="0041765D" w:rsidP="003A1CA7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1503,78</w:t>
                  </w:r>
                </w:p>
              </w:tc>
              <w:tc>
                <w:tcPr>
                  <w:tcW w:w="19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FC6133" w14:textId="77777777" w:rsidR="00CF1A71" w:rsidRDefault="0041765D" w:rsidP="003A1CA7">
                  <w:pPr>
                    <w:pStyle w:val="af0"/>
                    <w:framePr w:hSpace="180" w:wrap="around" w:vAnchor="text" w:hAnchor="margin" w:x="216" w:y="161"/>
                    <w:spacing w:after="0"/>
                    <w:ind w:left="0"/>
                    <w:jc w:val="center"/>
                  </w:pPr>
                  <w:r>
                    <w:t>123,78</w:t>
                  </w:r>
                </w:p>
              </w:tc>
            </w:tr>
          </w:tbl>
          <w:p w14:paraId="6AE45D6E" w14:textId="77777777" w:rsidR="00CF1A71" w:rsidRDefault="0041765D">
            <w:pPr>
              <w:pStyle w:val="af0"/>
              <w:spacing w:after="0"/>
              <w:ind w:left="0"/>
            </w:pPr>
            <w:r>
              <w:rPr>
                <w:b/>
                <w:bCs/>
                <w:iCs/>
              </w:rPr>
              <w:t xml:space="preserve">Решение. </w:t>
            </w:r>
            <w:r>
              <w:t xml:space="preserve"> Суммарные затраты определяются по формуле (5.1):</w:t>
            </w:r>
          </w:p>
          <w:p w14:paraId="55E13760" w14:textId="77777777" w:rsidR="00CF1A71" w:rsidRDefault="00CF1A71">
            <w:pPr>
              <w:pStyle w:val="af0"/>
              <w:spacing w:after="0"/>
              <w:ind w:left="0"/>
            </w:pPr>
          </w:p>
          <w:p w14:paraId="3C1645CD" w14:textId="77777777" w:rsidR="00CF1A71" w:rsidRDefault="0041765D">
            <w:pPr>
              <w:pStyle w:val="af0"/>
              <w:spacing w:after="0"/>
              <w:ind w:left="0"/>
              <w:jc w:val="right"/>
            </w:pPr>
            <w:r>
              <w:t>Е(</w:t>
            </w:r>
            <w:r>
              <w:rPr>
                <w:lang w:val="en-US"/>
              </w:rPr>
              <w:t>t</w:t>
            </w:r>
            <w:r>
              <w:t>) = Е</w:t>
            </w:r>
            <w:r>
              <w:rPr>
                <w:vertAlign w:val="subscript"/>
              </w:rPr>
              <w:t>ПР</w:t>
            </w:r>
            <w:r>
              <w:t>(</w:t>
            </w:r>
            <w:r>
              <w:rPr>
                <w:lang w:val="en-US"/>
              </w:rPr>
              <w:t>t</w:t>
            </w:r>
            <w:r>
              <w:t>) + Е</w:t>
            </w:r>
            <w:r>
              <w:rPr>
                <w:vertAlign w:val="subscript"/>
              </w:rPr>
              <w:t>МАН</w:t>
            </w:r>
            <w:r>
              <w:t>(</w:t>
            </w:r>
            <w:r>
              <w:rPr>
                <w:lang w:val="en-US"/>
              </w:rPr>
              <w:t>t</w:t>
            </w:r>
            <w:r>
              <w:t>) + Е</w:t>
            </w:r>
            <w:r>
              <w:rPr>
                <w:vertAlign w:val="subscript"/>
              </w:rPr>
              <w:t>СТЫК</w:t>
            </w:r>
            <w:r>
              <w:t>(</w:t>
            </w:r>
            <w:r>
              <w:rPr>
                <w:lang w:val="en-US"/>
              </w:rPr>
              <w:t>t</w:t>
            </w:r>
            <w:r>
              <w:t>) + Э</w:t>
            </w:r>
            <w:r>
              <w:rPr>
                <w:vertAlign w:val="subscript"/>
              </w:rPr>
              <w:t>СОД,</w:t>
            </w:r>
            <w:r>
              <w:rPr>
                <w:vertAlign w:val="subscript"/>
              </w:rPr>
              <w:tab/>
            </w:r>
            <w:r>
              <w:rPr>
                <w:vertAlign w:val="subscript"/>
              </w:rPr>
              <w:tab/>
            </w:r>
            <w:r>
              <w:rPr>
                <w:vertAlign w:val="subscript"/>
              </w:rPr>
              <w:tab/>
            </w:r>
            <w:r>
              <w:rPr>
                <w:vertAlign w:val="subscript"/>
              </w:rPr>
              <w:tab/>
            </w:r>
            <w:r>
              <w:t>(5.1)</w:t>
            </w:r>
          </w:p>
          <w:p w14:paraId="3D80A0D7" w14:textId="77777777" w:rsidR="00CF1A71" w:rsidRDefault="00CF1A71">
            <w:pPr>
              <w:pStyle w:val="af0"/>
              <w:spacing w:after="0"/>
              <w:ind w:left="0"/>
            </w:pPr>
          </w:p>
          <w:p w14:paraId="0AA72A01" w14:textId="77777777" w:rsidR="00CF1A71" w:rsidRDefault="0041765D">
            <w:pPr>
              <w:pStyle w:val="af0"/>
              <w:spacing w:after="0"/>
              <w:ind w:left="0"/>
            </w:pPr>
            <w:r>
              <w:t>где Е</w:t>
            </w:r>
            <w:r>
              <w:rPr>
                <w:vertAlign w:val="subscript"/>
              </w:rPr>
              <w:t>ПР</w:t>
            </w:r>
            <w:r>
              <w:t>(</w:t>
            </w:r>
            <w:r>
              <w:rPr>
                <w:lang w:val="en-US"/>
              </w:rPr>
              <w:t>t</w:t>
            </w:r>
            <w:r>
              <w:t>) – расходы, связанные с простоем вагонов, судов, автомобилей в парке приема, на причальных фронтах, на стадии ТЭО;</w:t>
            </w:r>
          </w:p>
          <w:p w14:paraId="4A03304B" w14:textId="77777777" w:rsidR="00CF1A71" w:rsidRDefault="0041765D">
            <w:pPr>
              <w:pStyle w:val="af0"/>
              <w:spacing w:after="0"/>
              <w:ind w:left="0"/>
            </w:pPr>
            <w:r>
              <w:t>Е</w:t>
            </w:r>
            <w:r>
              <w:rPr>
                <w:vertAlign w:val="subscript"/>
              </w:rPr>
              <w:t>МАН</w:t>
            </w:r>
            <w:r>
              <w:t>(</w:t>
            </w:r>
            <w:r>
              <w:rPr>
                <w:lang w:val="en-US"/>
              </w:rPr>
              <w:t>t</w:t>
            </w:r>
            <w:r>
              <w:t>) – расходы на маневровую работу, перевалку, перегрузку;</w:t>
            </w:r>
          </w:p>
          <w:p w14:paraId="77609578" w14:textId="77777777" w:rsidR="00CF1A71" w:rsidRDefault="0041765D">
            <w:pPr>
              <w:pStyle w:val="af0"/>
              <w:spacing w:after="0"/>
              <w:ind w:left="0"/>
            </w:pPr>
            <w:r>
              <w:t>Е</w:t>
            </w:r>
            <w:r>
              <w:rPr>
                <w:vertAlign w:val="subscript"/>
              </w:rPr>
              <w:t>СТЫК</w:t>
            </w:r>
            <w:r>
              <w:t>(</w:t>
            </w:r>
            <w:r>
              <w:rPr>
                <w:lang w:val="en-US"/>
              </w:rPr>
              <w:t>t</w:t>
            </w:r>
            <w:r>
              <w:t>) – расходы, связанные с пересечением госграницы;</w:t>
            </w:r>
          </w:p>
          <w:p w14:paraId="4F530FD5" w14:textId="77777777" w:rsidR="00CF1A71" w:rsidRDefault="0041765D">
            <w:pPr>
              <w:pStyle w:val="af0"/>
              <w:spacing w:after="0"/>
              <w:ind w:left="0"/>
            </w:pPr>
            <w:r>
              <w:t>Э</w:t>
            </w:r>
            <w:r>
              <w:rPr>
                <w:vertAlign w:val="subscript"/>
              </w:rPr>
              <w:t xml:space="preserve">СОД  </w:t>
            </w:r>
            <w:r>
              <w:t>–  расходы на содержание постоянных устройств.</w:t>
            </w:r>
          </w:p>
          <w:p w14:paraId="4093464E" w14:textId="77777777" w:rsidR="00CF1A71" w:rsidRDefault="0041765D">
            <w:pPr>
              <w:pStyle w:val="af0"/>
              <w:spacing w:after="0"/>
              <w:ind w:left="0"/>
            </w:pPr>
            <w:r>
              <w:t>Расходы, связанные с простоем вагонов в парке приема, судов на причальных фронтах, автомобилей под операциями ТЭО, определяются по формуле (5.2):</w:t>
            </w:r>
          </w:p>
          <w:p w14:paraId="6CFCF5B3" w14:textId="77777777" w:rsidR="00CF1A71" w:rsidRDefault="00CF1A71">
            <w:pPr>
              <w:pStyle w:val="af0"/>
              <w:spacing w:after="0"/>
              <w:ind w:left="0"/>
            </w:pPr>
          </w:p>
          <w:p w14:paraId="3F6ACC4A" w14:textId="77777777" w:rsidR="00CF1A71" w:rsidRDefault="0041765D">
            <w:pPr>
              <w:pStyle w:val="af0"/>
              <w:tabs>
                <w:tab w:val="left" w:pos="9214"/>
                <w:tab w:val="left" w:pos="10206"/>
              </w:tabs>
              <w:spacing w:after="0"/>
              <w:ind w:left="0"/>
              <w:jc w:val="right"/>
              <w:rPr>
                <w:b/>
                <w:bCs/>
              </w:rPr>
            </w:pPr>
            <w:r>
              <w:t>Е</w:t>
            </w:r>
            <w:r>
              <w:rPr>
                <w:vertAlign w:val="subscript"/>
              </w:rPr>
              <w:t>ПР</w:t>
            </w:r>
            <w:r>
              <w:t>(</w:t>
            </w:r>
            <w:r>
              <w:rPr>
                <w:lang w:val="en-US"/>
              </w:rPr>
              <w:t>t</w:t>
            </w:r>
            <w:r>
              <w:t xml:space="preserve">) = 365 ∙ </w:t>
            </w:r>
            <w:r>
              <w:rPr>
                <w:lang w:val="en-US"/>
              </w:rPr>
              <w:t>Q</w:t>
            </w:r>
            <w:r>
              <w:t xml:space="preserve"> ∙ (е</w:t>
            </w:r>
            <w:r>
              <w:rPr>
                <w:vertAlign w:val="subscript"/>
              </w:rPr>
              <w:t>ваг-ч</w:t>
            </w:r>
            <w:r>
              <w:t xml:space="preserve"> + е</w:t>
            </w:r>
            <w:r>
              <w:rPr>
                <w:vertAlign w:val="subscript"/>
              </w:rPr>
              <w:t>судн-ч</w:t>
            </w:r>
            <w:r>
              <w:t xml:space="preserve"> + е </w:t>
            </w:r>
            <w:r>
              <w:rPr>
                <w:vertAlign w:val="subscript"/>
              </w:rPr>
              <w:t>авт-ч</w:t>
            </w:r>
            <w:r>
              <w:t>) ∙ (</w:t>
            </w:r>
            <w:r>
              <w:rPr>
                <w:b/>
                <w:bCs/>
              </w:rPr>
              <w:t xml:space="preserve">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пп</w:t>
            </w:r>
            <w:r>
              <w:t xml:space="preserve">+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пф</w:t>
            </w:r>
            <w:r>
              <w:t xml:space="preserve">+ </w:t>
            </w:r>
            <w:r>
              <w:rPr>
                <w:lang w:val="en-US"/>
              </w:rPr>
              <w:t>t</w:t>
            </w:r>
            <w:r>
              <w:t xml:space="preserve"> </w:t>
            </w:r>
            <w:r>
              <w:rPr>
                <w:vertAlign w:val="subscript"/>
              </w:rPr>
              <w:t>ТЭО</w:t>
            </w:r>
            <w:r>
              <w:rPr>
                <w:bCs/>
              </w:rPr>
              <w:t xml:space="preserve">), </w:t>
            </w:r>
            <w:r>
              <w:rPr>
                <w:b/>
                <w:bCs/>
              </w:rPr>
              <w:tab/>
            </w:r>
            <w:r>
              <w:t>(5.2)</w:t>
            </w:r>
          </w:p>
          <w:p w14:paraId="7F2BFAE3" w14:textId="77777777" w:rsidR="00CF1A71" w:rsidRDefault="00CF1A71">
            <w:pPr>
              <w:pStyle w:val="af0"/>
              <w:spacing w:after="0"/>
              <w:ind w:left="0"/>
            </w:pPr>
          </w:p>
          <w:p w14:paraId="5544C5A8" w14:textId="77777777" w:rsidR="00CF1A71" w:rsidRDefault="0041765D">
            <w:pPr>
              <w:pStyle w:val="af0"/>
              <w:spacing w:after="0"/>
              <w:ind w:left="0"/>
            </w:pPr>
            <w:r>
              <w:t>где е</w:t>
            </w:r>
            <w:r>
              <w:rPr>
                <w:vertAlign w:val="subscript"/>
              </w:rPr>
              <w:t>ваг-ч</w:t>
            </w:r>
            <w:r>
              <w:t>, е</w:t>
            </w:r>
            <w:r>
              <w:rPr>
                <w:vertAlign w:val="subscript"/>
              </w:rPr>
              <w:t>судн-ч</w:t>
            </w:r>
            <w:r>
              <w:t xml:space="preserve">, е </w:t>
            </w:r>
            <w:r>
              <w:rPr>
                <w:vertAlign w:val="subscript"/>
              </w:rPr>
              <w:t xml:space="preserve">авт-ч </w:t>
            </w:r>
            <w:r>
              <w:t xml:space="preserve"> – стоимость одного вагоночаса, судночаса, автомобилечаса простоя соответственно вагона, судна, автомобиля.</w:t>
            </w:r>
          </w:p>
          <w:p w14:paraId="4A5FAD26" w14:textId="77777777" w:rsidR="00CF1A71" w:rsidRDefault="0041765D">
            <w:pPr>
              <w:pStyle w:val="af0"/>
              <w:spacing w:after="0"/>
              <w:ind w:left="0"/>
            </w:pPr>
            <w:r>
              <w:t>Расходы на маневровую работу, на перевалку груза определяются по формуле (5.3):</w:t>
            </w:r>
          </w:p>
          <w:p w14:paraId="538272F4" w14:textId="77777777" w:rsidR="00CF1A71" w:rsidRDefault="0041765D">
            <w:pPr>
              <w:pStyle w:val="af0"/>
              <w:tabs>
                <w:tab w:val="left" w:pos="8080"/>
              </w:tabs>
              <w:spacing w:after="0"/>
              <w:ind w:left="0"/>
              <w:jc w:val="right"/>
            </w:pPr>
            <w:r>
              <w:t>Е</w:t>
            </w:r>
            <w:r>
              <w:rPr>
                <w:vertAlign w:val="subscript"/>
              </w:rPr>
              <w:t>МАН</w:t>
            </w:r>
            <w:r>
              <w:t>(</w:t>
            </w:r>
            <w:r>
              <w:rPr>
                <w:lang w:val="en-US"/>
              </w:rPr>
              <w:t>t</w:t>
            </w:r>
            <w:r>
              <w:t xml:space="preserve">) = 365 ∙ </w:t>
            </w:r>
            <w:r>
              <w:rPr>
                <w:lang w:val="en-US"/>
              </w:rPr>
              <w:t>Q</w:t>
            </w:r>
            <w:r>
              <w:t xml:space="preserve"> ∙ (</w:t>
            </w:r>
            <w:r>
              <w:rPr>
                <w:b/>
                <w:bCs/>
              </w:rPr>
              <w:t xml:space="preserve">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расф</w:t>
            </w:r>
            <w:r>
              <w:t xml:space="preserve"> е</w:t>
            </w:r>
            <w:r>
              <w:rPr>
                <w:vertAlign w:val="subscript"/>
              </w:rPr>
              <w:t>лок ч</w:t>
            </w:r>
            <w:r>
              <w:t xml:space="preserve"> + </w:t>
            </w:r>
            <w:r>
              <w:rPr>
                <w:lang w:val="en-US"/>
              </w:rPr>
              <w:t>t</w:t>
            </w:r>
            <w:r>
              <w:t xml:space="preserve"> </w:t>
            </w:r>
            <w:r>
              <w:rPr>
                <w:vertAlign w:val="subscript"/>
              </w:rPr>
              <w:t>судна</w:t>
            </w:r>
            <w:r>
              <w:t xml:space="preserve"> е</w:t>
            </w:r>
            <w:r>
              <w:rPr>
                <w:vertAlign w:val="subscript"/>
              </w:rPr>
              <w:t>судн- ч</w:t>
            </w:r>
            <w:r>
              <w:t>).</w:t>
            </w:r>
            <w:r>
              <w:tab/>
              <w:t>(5.3)</w:t>
            </w:r>
          </w:p>
          <w:p w14:paraId="4E80E6E9" w14:textId="77777777" w:rsidR="00CF1A71" w:rsidRDefault="0041765D">
            <w:pPr>
              <w:pStyle w:val="af0"/>
              <w:spacing w:after="0"/>
              <w:ind w:left="0"/>
              <w:rPr>
                <w:spacing w:val="-6"/>
              </w:rPr>
            </w:pPr>
            <w:r>
              <w:rPr>
                <w:spacing w:val="-6"/>
              </w:rPr>
              <w:t>Расходы, связанные с пересечением госграницы, определяются по формуле (5.4):</w:t>
            </w:r>
          </w:p>
          <w:p w14:paraId="4227648B" w14:textId="77777777" w:rsidR="00CF1A71" w:rsidRDefault="00CF1A71">
            <w:pPr>
              <w:pStyle w:val="af0"/>
              <w:spacing w:after="0"/>
              <w:ind w:left="0"/>
            </w:pPr>
          </w:p>
          <w:p w14:paraId="7C48F18C" w14:textId="77777777"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t>Е</w:t>
            </w:r>
            <w:r>
              <w:rPr>
                <w:vertAlign w:val="subscript"/>
              </w:rPr>
              <w:t>СТЫК</w:t>
            </w:r>
            <w:r>
              <w:t>(</w:t>
            </w:r>
            <w:r>
              <w:rPr>
                <w:lang w:val="en-US"/>
              </w:rPr>
              <w:t>t</w:t>
            </w:r>
            <w:r>
              <w:t xml:space="preserve">) = 365 ∙ </w:t>
            </w:r>
            <w:r>
              <w:rPr>
                <w:lang w:val="en-US"/>
              </w:rPr>
              <w:t>Q</w:t>
            </w:r>
            <w:r>
              <w:t xml:space="preserve"> ∙ (</w:t>
            </w:r>
            <w:r>
              <w:rPr>
                <w:b/>
                <w:bCs/>
              </w:rPr>
              <w:t xml:space="preserve">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с</w:t>
            </w:r>
            <w:r>
              <w:t>∙</w:t>
            </w:r>
            <w:r>
              <w:rPr>
                <w:vertAlign w:val="subscript"/>
              </w:rPr>
              <w:t xml:space="preserve">  </w:t>
            </w:r>
            <w:r>
              <w:t>( е</w:t>
            </w:r>
            <w:r>
              <w:rPr>
                <w:vertAlign w:val="subscript"/>
              </w:rPr>
              <w:t xml:space="preserve">ваг-ч </w:t>
            </w:r>
            <w:r>
              <w:t>+  е</w:t>
            </w:r>
            <w:r>
              <w:rPr>
                <w:vertAlign w:val="subscript"/>
              </w:rPr>
              <w:t>лок ч</w:t>
            </w:r>
            <w:r>
              <w:t xml:space="preserve">) + </w:t>
            </w:r>
            <w:r>
              <w:rPr>
                <w:lang w:val="en-US"/>
              </w:rPr>
              <w:t>t</w:t>
            </w:r>
            <w:r>
              <w:rPr>
                <w:vertAlign w:val="subscript"/>
              </w:rPr>
              <w:t>пп</w:t>
            </w:r>
            <w:r>
              <w:t xml:space="preserve"> ∙ е</w:t>
            </w:r>
            <w:r>
              <w:rPr>
                <w:vertAlign w:val="subscript"/>
              </w:rPr>
              <w:t>судн- ч</w:t>
            </w:r>
            <w:r>
              <w:t>),</w:t>
            </w:r>
            <w:r>
              <w:tab/>
            </w:r>
            <w:r>
              <w:rPr>
                <w:rFonts w:ascii="Times New Roman" w:hAnsi="Times New Roman" w:cs="Times New Roman"/>
              </w:rPr>
              <w:t>(5.4)</w:t>
            </w:r>
          </w:p>
          <w:p w14:paraId="15678BE3" w14:textId="77777777" w:rsidR="00CF1A71" w:rsidRDefault="00CF1A71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  <w:p w14:paraId="406E390A" w14:textId="77777777" w:rsidR="00CF1A71" w:rsidRDefault="0041765D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lastRenderedPageBreak/>
              <w:t>Е(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val="en-US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)= 2897 млн.руб.</w:t>
            </w:r>
          </w:p>
          <w:p w14:paraId="5F8F099A" w14:textId="77777777" w:rsidR="00CF1A71" w:rsidRDefault="00CF1A71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70320A" w14:textId="77777777" w:rsidR="00CF1A71" w:rsidRDefault="0041765D">
            <w:pPr>
              <w:shd w:val="clear" w:color="auto" w:fill="FFFFFF"/>
              <w:ind w:firstLine="42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Задача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Произвести технико-экономическое обоснование выбора рационального вида транспорта для перевозки грузов на заданном направлении.</w:t>
            </w:r>
          </w:p>
          <w:p w14:paraId="243C5BFD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данные: объем перевозки грузов составляет 150 тыс. т. в год.</w:t>
            </w:r>
          </w:p>
          <w:p w14:paraId="3AA1AEC9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направлении перевозок функционируют два магистральных вида транспорта: автомобильный и железнодорожный. </w:t>
            </w:r>
          </w:p>
          <w:p w14:paraId="67BB1F7F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Грузоотправителя (завод) и грузополучателя (стройку) связывает автомобильная дорога III категории протяженностью 42 км. Кроме того, завод имеет железнодорожный ПНП длиной 3 км к железнодорожной станции А. Расстояние по железной дороге от станции А до станции Б, находящейся вблизи стройки, 38 км. Станцию Б и стройку связывает автодорога III категории протяженностью 6 км.</w:t>
            </w:r>
          </w:p>
          <w:p w14:paraId="10B43A1C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перевозке грузов автотранспортом используется бортовой автомобиль ЗИЛ-157КД с прицепом общей грузоподъемностью 10,5 т. Такие же автомобили используются и на вывозе грузов со станции Б. Погрузка грузов (у грузоотправителя), выгрузка (у грузополучателя) и их перегрузка (на станции Б с железнодорожного на автотранспорт) механизирована.</w:t>
            </w:r>
          </w:p>
          <w:p w14:paraId="6D25F805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Технико-эксплуатационные и экономические показатели (среднее время нахождения автомобилей в наряде, коэффициенты использования грузоподъемности, выпуска автомобилей на линию и др.), характеризующие работу магистрального автотранспорта и автотранспорта, используемого на вывозе грузов с железнодорожной станции Б, одинаковые. Коэффициент экономической эффективности капитальных вложений для рассматриваемых вариантов принять равным 0,12.</w:t>
            </w:r>
          </w:p>
          <w:p w14:paraId="64A8CC54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железнодорожном варианте перевозки грузов используются четырехосные полувагоны со статической нагрузкой 58 т.</w:t>
            </w:r>
          </w:p>
          <w:p w14:paraId="3AB39DBD" w14:textId="77777777" w:rsidR="00CF1A71" w:rsidRDefault="0041765D">
            <w:pPr>
              <w:pStyle w:val="25"/>
              <w:spacing w:after="0" w:line="240" w:lineRule="auto"/>
              <w:ind w:left="0"/>
              <w:jc w:val="both"/>
            </w:pPr>
            <w:r>
              <w:rPr>
                <w:b/>
              </w:rPr>
              <w:t xml:space="preserve">Решение. </w:t>
            </w:r>
            <w:r>
              <w:t>Вначале излагается общая методика выбора вида транспорта на направлении перевозки грузов с указанием возможных видов затрат по элементам перевозочного процесса в рассматриваемых вариантах и обосновывается необходимость их учета при расчете и сравнении вариантов.</w:t>
            </w:r>
          </w:p>
          <w:p w14:paraId="17B732BB" w14:textId="77777777" w:rsidR="00CF1A71" w:rsidRDefault="0041765D">
            <w:pPr>
              <w:pStyle w:val="25"/>
              <w:spacing w:after="0" w:line="240" w:lineRule="auto"/>
              <w:ind w:left="0"/>
              <w:jc w:val="both"/>
            </w:pPr>
            <w:r>
              <w:t>Определяем эксплуатационные расходы при прямой автомобильной перевозке грузов.</w:t>
            </w:r>
          </w:p>
          <w:p w14:paraId="6A21E5F4" w14:textId="77777777" w:rsidR="00CF1A71" w:rsidRDefault="0041765D">
            <w:pPr>
              <w:pStyle w:val="af2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Исходные данные: </w:t>
            </w:r>
            <w:r w:rsidR="003A1CA7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33203988">
                <v:shape id="_x0000_s1143" type="#_x0000_t75" style="position:absolute;left:0;text-align:left;margin-left:0;margin-top:0;width:50pt;height:50pt;z-index:25164185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14" w:dyaOrig="418" w14:anchorId="764BF364">
                <v:shape id="_x0000_i1046" type="#_x0000_t75" style="width:15.75pt;height:21pt;mso-wrap-distance-left:0;mso-wrap-distance-top:0;mso-wrap-distance-right:0;mso-wrap-distance-bottom:0" o:ole="">
                  <v:imagedata r:id="rId55" o:title=""/>
                  <v:path textboxrect="0,0,0,0"/>
                </v:shape>
                <o:OLEObject Type="Embed" ProgID="Equation.3" ShapeID="_x0000_i1046" DrawAspect="Content" ObjectID="_1848649251" r:id="rId5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=11,80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/км; </w:t>
            </w:r>
            <w:r w:rsidR="003A1CA7"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pict w14:anchorId="5AC52D20">
                <v:shape id="_x0000_s1141" type="#_x0000_t75" style="position:absolute;left:0;text-align:left;margin-left:0;margin-top:0;width:50pt;height:50pt;z-index:25164288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2"/>
                <w:sz w:val="24"/>
                <w:szCs w:val="24"/>
              </w:rPr>
              <w:object w:dxaOrig="418" w:dyaOrig="465" w14:anchorId="596110BF">
                <v:shape id="_x0000_i1047" type="#_x0000_t75" style="width:21pt;height:23.25pt;mso-wrap-distance-left:0;mso-wrap-distance-top:0;mso-wrap-distance-right:0;mso-wrap-distance-bottom:0" o:ole="">
                  <v:imagedata r:id="rId57" o:title=""/>
                  <v:path textboxrect="0,0,0,0"/>
                </v:shape>
                <o:OLEObject Type="Embed" ProgID="Equation.3" ShapeID="_x0000_i1047" DrawAspect="Content" ObjectID="_1848649252" r:id="rId5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=0,87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/км; </w:t>
            </w:r>
            <w:r w:rsidR="003A1CA7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7BCC4D58">
                <v:shape id="_x0000_s1139" type="#_x0000_t75" style="position:absolute;left:0;text-align:left;margin-left:0;margin-top:0;width:50pt;height:50pt;z-index:25164390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95" w:dyaOrig="418" w14:anchorId="67C020A1">
                <v:shape id="_x0000_i1048" type="#_x0000_t75" style="width:19.5pt;height:21pt;mso-wrap-distance-left:0;mso-wrap-distance-top:0;mso-wrap-distance-right:0;mso-wrap-distance-bottom:0" o:ole="">
                  <v:imagedata r:id="rId59" o:title=""/>
                  <v:path textboxrect="0,0,0,0"/>
                </v:shape>
                <o:OLEObject Type="Embed" ProgID="Equation.3" ShapeID="_x0000_i1048" DrawAspect="Content" ObjectID="_1848649253" r:id="rId6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=10,5т; </w:t>
            </w:r>
            <w:r w:rsidR="003A1CA7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pict w14:anchorId="50B09D79">
                <v:shape id="_x0000_s1137" type="#_x0000_t75" style="position:absolute;left:0;text-align:left;margin-left:0;margin-top:0;width:50pt;height:50pt;z-index:25164492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object w:dxaOrig="209" w:dyaOrig="325" w14:anchorId="229614C2">
                <v:shape id="_x0000_i1049" type="#_x0000_t75" style="width:10.5pt;height:16.5pt;mso-wrap-distance-left:0;mso-wrap-distance-top:0;mso-wrap-distance-right:0;mso-wrap-distance-bottom:0" o:ole="">
                  <v:imagedata r:id="rId61" o:title=""/>
                  <v:path textboxrect="0,0,0,0"/>
                </v:shape>
                <o:OLEObject Type="Embed" ProgID="Equation.3" ShapeID="_x0000_i1049" DrawAspect="Content" ObjectID="_1848649254" r:id="rId6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=1;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3A1CA7"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pict w14:anchorId="72A71C3B">
                <v:shape id="_x0000_s1135" type="#_x0000_t75" style="position:absolute;left:0;text-align:left;margin-left:0;margin-top:0;width:50pt;height:50pt;z-index:25164595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0"/>
                <w:sz w:val="24"/>
                <w:szCs w:val="24"/>
                <w:vertAlign w:val="subscript"/>
                <w:lang w:val="en-US"/>
              </w:rPr>
              <w:object w:dxaOrig="244" w:dyaOrig="418" w14:anchorId="0FF307C3">
                <v:shape id="_x0000_i1050" type="#_x0000_t75" style="width:12pt;height:21pt;mso-wrap-distance-left:0;mso-wrap-distance-top:0;mso-wrap-distance-right:0;mso-wrap-distance-bottom:0" o:ole="">
                  <v:imagedata r:id="rId63" o:title=""/>
                  <v:path textboxrect="0,0,0,0"/>
                </v:shape>
                <o:OLEObject Type="Embed" ProgID="Equation.3" ShapeID="_x0000_i1050" DrawAspect="Content" ObjectID="_1848649255" r:id="rId6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=0,61; </w:t>
            </w:r>
            <w:r w:rsidR="003A1CA7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797D6EEC">
                <v:shape id="_x0000_s1133" type="#_x0000_t75" style="position:absolute;left:0;text-align:left;margin-left:0;margin-top:0;width:50pt;height:50pt;z-index:25164697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60" w:dyaOrig="418" w14:anchorId="5C153E95">
                <v:shape id="_x0000_i1051" type="#_x0000_t75" style="width:18pt;height:21pt;mso-wrap-distance-left:0;mso-wrap-distance-top:0;mso-wrap-distance-right:0;mso-wrap-distance-bottom:0" o:ole="">
                  <v:imagedata r:id="rId65" o:title=""/>
                  <v:path textboxrect="0,0,0,0"/>
                </v:shape>
                <o:OLEObject Type="Embed" ProgID="Equation.3" ShapeID="_x0000_i1051" DrawAspect="Content" ObjectID="_1848649256" r:id="rId6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=3,12руб/т; </w:t>
            </w:r>
            <w:r w:rsidR="003A1CA7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360EB4DE">
                <v:shape id="_x0000_s1131" type="#_x0000_t75" style="position:absolute;left:0;text-align:left;margin-left:0;margin-top:0;width:50pt;height:50pt;z-index:25164800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48" w:dyaOrig="430" w14:anchorId="6D3D8136">
                <v:shape id="_x0000_i1052" type="#_x0000_t75" style="width:17.25pt;height:22.5pt;mso-wrap-distance-left:0;mso-wrap-distance-top:0;mso-wrap-distance-right:0;mso-wrap-distance-bottom:0" o:ole="">
                  <v:imagedata r:id="rId67" o:title=""/>
                  <v:path textboxrect="0,0,0,0"/>
                </v:shape>
                <o:OLEObject Type="Embed" ProgID="Equation.3" ShapeID="_x0000_i1052" DrawAspect="Content" ObjectID="_1848649257" r:id="rId6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=0,35руб/т-км; 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6B92E947">
                <v:shape id="_x0000_s1129" type="#_x0000_t75" style="position:absolute;left:0;text-align:left;margin-left:0;margin-top:0;width:50pt;height:50pt;z-index:2516490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290" w:dyaOrig="430" w14:anchorId="7E0C41F3">
                <v:shape id="_x0000_i1053" type="#_x0000_t75" style="width:14.25pt;height:22.5pt;mso-wrap-distance-left:0;mso-wrap-distance-top:0;mso-wrap-distance-right:0;mso-wrap-distance-bottom:0" o:ole="">
                  <v:imagedata r:id="rId69" o:title=""/>
                  <v:path textboxrect="0,0,0,0"/>
                </v:shape>
                <o:OLEObject Type="Embed" ProgID="Equation.3" ShapeID="_x0000_i1053" DrawAspect="Content" ObjectID="_1848649258" r:id="rId7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=42км; </w:t>
            </w:r>
            <w:r w:rsidR="003A1CA7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374AFC8A">
                <v:shape id="_x0000_s1127" type="#_x0000_t75" style="position:absolute;left:0;text-align:left;margin-left:0;margin-top:0;width:50pt;height:50pt;z-index:25165004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360" w:dyaOrig="418" w14:anchorId="52C71E50">
                <v:shape id="_x0000_i1054" type="#_x0000_t75" style="width:18pt;height:21pt;mso-wrap-distance-left:0;mso-wrap-distance-top:0;mso-wrap-distance-right:0;mso-wrap-distance-bottom:0" o:ole="">
                  <v:imagedata r:id="rId71" o:title=""/>
                  <v:path textboxrect="0,0,0,0"/>
                </v:shape>
                <o:OLEObject Type="Embed" ProgID="Equation.3" ShapeID="_x0000_i1054" DrawAspect="Content" ObjectID="_1848649259" r:id="rId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=1,35.</w:t>
            </w:r>
          </w:p>
          <w:p w14:paraId="317FC06C" w14:textId="77777777" w:rsidR="00CF1A71" w:rsidRDefault="0041765D">
            <w:pPr>
              <w:pStyle w:val="af2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Тогда  </w:t>
            </w:r>
          </w:p>
          <w:p w14:paraId="0D05AF9A" w14:textId="77777777" w:rsidR="00CF1A71" w:rsidRDefault="00CF1A71">
            <w:pPr>
              <w:pStyle w:val="af2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E5B8C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3BE2B748">
                <v:shape id="_x0000_s1125" type="#_x0000_t75" style="position:absolute;left:0;text-align:left;margin-left:0;margin-top:0;width:50pt;height:50pt;z-index:25165107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650" w:dyaOrig="627" w14:anchorId="039E254B">
                <v:shape id="_x0000_i1055" type="#_x0000_t75" style="width:31.5pt;height:31.5pt;mso-wrap-distance-left:0;mso-wrap-distance-top:0;mso-wrap-distance-right:0;mso-wrap-distance-bottom:0" o:ole="">
                  <v:imagedata r:id="rId73" o:title=""/>
                  <v:path textboxrect="0,0,0,0"/>
                </v:shape>
                <o:OLEObject Type="Embed" ProgID="Equation.3" ShapeID="_x0000_i1055" DrawAspect="Content" ObjectID="_1848649260" r:id="rId74"/>
              </w:object>
            </w:r>
            <w:proofErr w:type="gram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=(</w:t>
            </w:r>
            <w:proofErr w:type="gram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11,80+0,87)*42/10,5*1*0,61 + 1,35 (3,12 + 0,35*42)= 107,13 руб/т.</w:t>
            </w:r>
          </w:p>
          <w:p w14:paraId="437AD0F7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AF7C08" w14:textId="77777777"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Определяем время одной ездки автомобиля при транспортировке грузов.</w:t>
            </w:r>
          </w:p>
          <w:p w14:paraId="3C3612C0" w14:textId="77777777"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Исходные данные для расчета:</w:t>
            </w:r>
          </w:p>
          <w:p w14:paraId="017A3369" w14:textId="77777777" w:rsidR="00CF1A71" w:rsidRDefault="0041765D">
            <w:pPr>
              <w:widowControl w:val="0"/>
              <w:numPr>
                <w:ilvl w:val="0"/>
                <w:numId w:val="5"/>
              </w:numPr>
              <w:tabs>
                <w:tab w:val="num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погрузки и выгрузки автомобиля 8+8=16мин, или 0,27 ч;</w:t>
            </w:r>
          </w:p>
          <w:p w14:paraId="4812E696" w14:textId="77777777" w:rsidR="00CF1A71" w:rsidRDefault="0041765D">
            <w:pPr>
              <w:widowControl w:val="0"/>
              <w:numPr>
                <w:ilvl w:val="0"/>
                <w:numId w:val="5"/>
              </w:numPr>
              <w:tabs>
                <w:tab w:val="num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средняя техническая скорость автомобиля в городе 20 км/ч, за городом 33 км/ч. В нашем примере прямые автоперевозки грузов осуществляются частично в городе, а большую часть пути за городом, поэтому принимаем в среднем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 = 30 км/ч.</w:t>
            </w:r>
          </w:p>
          <w:p w14:paraId="1824DF1D" w14:textId="77777777" w:rsidR="00CF1A71" w:rsidRDefault="00CF1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01993" w14:textId="77777777"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Тогда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=(42/30</w:t>
            </w:r>
            <w:r>
              <w:rPr>
                <w:rFonts w:ascii="Symbol" w:eastAsia="Symbol" w:hAnsi="Symbol" w:cs="Symbol"/>
                <w:sz w:val="24"/>
                <w:szCs w:val="24"/>
              </w:rPr>
              <w:t>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0,61)+0,27=2,56ч.</w:t>
            </w:r>
          </w:p>
          <w:p w14:paraId="08320588" w14:textId="77777777" w:rsidR="00CF1A71" w:rsidRDefault="00CF1A71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0ADFD1" w14:textId="77777777"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автотранспорт определяются по формуле (88). Исходные данные для расчета: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65096371">
                <v:shape id="_x0000_s1123" type="#_x0000_t75" style="position:absolute;left:0;text-align:left;margin-left:0;margin-top:0;width:50pt;height:50pt;z-index:25165209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430" w:dyaOrig="430" w14:anchorId="3438E4E8">
                <v:shape id="_x0000_i1056" type="#_x0000_t75" style="width:22.5pt;height:22.5pt;mso-wrap-distance-left:0;mso-wrap-distance-top:0;mso-wrap-distance-right:0;mso-wrap-distance-bottom:0" o:ole="">
                  <v:imagedata r:id="rId75" o:title=""/>
                  <v:path textboxrect="0,0,0,0"/>
                </v:shape>
                <o:OLEObject Type="Embed" ProgID="Equation.3" ShapeID="_x0000_i1056" DrawAspect="Content" ObjectID="_1848649261" r:id="rId7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660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05B25F9E">
                <v:shape id="_x0000_s1121" type="#_x0000_t75" style="position:absolute;left:0;text-align:left;margin-left:0;margin-top:0;width:50pt;height:50pt;z-index:25165312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74" w:dyaOrig="430" w14:anchorId="270AE0E1">
                <v:shape id="_x0000_i1057" type="#_x0000_t75" style="width:33.75pt;height:22.5pt;mso-wrap-distance-left:0;mso-wrap-distance-top:0;mso-wrap-distance-right:0;mso-wrap-distance-bottom:0" o:ole="">
                  <v:imagedata r:id="rId77" o:title=""/>
                  <v:path textboxrect="0,0,0,0"/>
                </v:shape>
                <o:OLEObject Type="Embed" ProgID="Equation.3" ShapeID="_x0000_i1057" DrawAspect="Content" ObjectID="_1848649262" r:id="rId7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=0,85,  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6761DF38">
                <v:shape id="_x0000_s1119" type="#_x0000_t75" style="position:absolute;left:0;text-align:left;margin-left:0;margin-top:0;width:50pt;height:50pt;z-index:25165414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360" w:dyaOrig="430" w14:anchorId="30BD4C20">
                <v:shape id="_x0000_i1058" type="#_x0000_t75" style="width:18pt;height:22.5pt;mso-wrap-distance-left:0;mso-wrap-distance-top:0;mso-wrap-distance-right:0;mso-wrap-distance-bottom:0" o:ole="">
                  <v:imagedata r:id="rId79" o:title=""/>
                  <v:path textboxrect="0,0,0,0"/>
                </v:shape>
                <o:OLEObject Type="Embed" ProgID="Equation.3" ShapeID="_x0000_i1058" DrawAspect="Content" ObjectID="_1848649263" r:id="rId8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9,6 ч, </w:t>
            </w:r>
            <w:r w:rsidR="003A1CA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 w14:anchorId="691E26DD">
                <v:shape id="_x0000_s1117" type="#_x0000_t75" style="position:absolute;left:0;text-align:left;margin-left:0;margin-top:0;width:50pt;height:50pt;z-index:25165516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97" w:dyaOrig="476" w14:anchorId="44C5D1D0">
                <v:shape id="_x0000_i1059" type="#_x0000_t75" style="width:34.5pt;height:24pt;mso-wrap-distance-left:0;mso-wrap-distance-top:0;mso-wrap-distance-right:0;mso-wrap-distance-bottom:0" o:ole="">
                  <v:imagedata r:id="rId81" o:title=""/>
                  <v:path textboxrect="0,0,0,0"/>
                </v:shape>
                <o:OLEObject Type="Embed" ProgID="Equation.3" ShapeID="_x0000_i1059" DrawAspect="Content" ObjectID="_1848649264" r:id="rId8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2,5.</w:t>
            </w:r>
          </w:p>
          <w:p w14:paraId="76390B3F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740EF71F">
                <v:shape id="_x0000_s1115" type="#_x0000_t75" style="position:absolute;left:0;text-align:left;margin-left:0;margin-top:0;width:50pt;height:50pt;z-index:25165619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465" w:dyaOrig="523" w14:anchorId="7D2B42F0">
                <v:shape id="_x0000_i1060" type="#_x0000_t75" style="width:23.25pt;height:26.25pt;mso-wrap-distance-left:0;mso-wrap-distance-top:0;mso-wrap-distance-right:0;mso-wrap-distance-bottom:0" o:ole="">
                  <v:imagedata r:id="rId83" o:title=""/>
                  <v:path textboxrect="0,0,0,0"/>
                </v:shape>
                <o:OLEObject Type="Embed" ProgID="Equation.3" ShapeID="_x0000_i1060" DrawAspect="Content" ObjectID="_1848649265" r:id="rId8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 (660000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2,56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2,5)/365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0,85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9,6 =135,07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/т;</w:t>
            </w:r>
          </w:p>
          <w:p w14:paraId="0571642F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Приведенные затраты по автомобильному варианту перевозки грузов с завода на стройку:</w:t>
            </w:r>
          </w:p>
          <w:p w14:paraId="6A1CFFAA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891D7B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lastRenderedPageBreak/>
              <w:pict w14:anchorId="7FB3F9EE">
                <v:shape id="_x0000_s1113" type="#_x0000_t75" style="position:absolute;left:0;text-align:left;margin-left:0;margin-top:0;width:50pt;height:50pt;z-index:25165721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46" w:dyaOrig="476" w14:anchorId="36880C55">
                <v:shape id="_x0000_i1061" type="#_x0000_t75" style="width:27pt;height:24pt;mso-wrap-distance-left:0;mso-wrap-distance-top:0;mso-wrap-distance-right:0;mso-wrap-distance-bottom:0" o:ole="">
                  <v:imagedata r:id="rId85" o:title=""/>
                  <v:path textboxrect="0,0,0,0"/>
                </v:shape>
                <o:OLEObject Type="Embed" ProgID="Equation.3" ShapeID="_x0000_i1061" DrawAspect="Content" ObjectID="_1848649266" r:id="rId8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 107,13 + 0,12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135,07= 123,34 руб/т.</w:t>
            </w:r>
          </w:p>
          <w:p w14:paraId="283CFA23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4CD55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железнодорожном варианте перевозок сопоставимые приведенные затраты по схеме транспортировки ПНП — М — А вначале определяются затраты по всем элементам.</w:t>
            </w:r>
          </w:p>
          <w:p w14:paraId="3E560DB2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расходы на перевозку грузов по магистральной железной дороге (от станции А до станции Б) определяются по формуле для исходных данных: </w:t>
            </w:r>
            <w:r w:rsidR="003A1CA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1C4DEFE0">
                <v:shape id="_x0000_s1111" type="#_x0000_t75" style="position:absolute;left:0;text-align:left;margin-left:0;margin-top:0;width:50pt;height:50pt;z-index:25165824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23" w:dyaOrig="372" w14:anchorId="74F8136D">
                <v:shape id="_x0000_i1062" type="#_x0000_t75" style="width:26.25pt;height:18.75pt;mso-wrap-distance-left:0;mso-wrap-distance-top:0;mso-wrap-distance-right:0;mso-wrap-distance-bottom:0" o:ole="">
                  <v:imagedata r:id="rId87" o:title=""/>
                  <v:path textboxrect="0,0,0,0"/>
                </v:shape>
                <o:OLEObject Type="Embed" ProgID="Equation.3" ShapeID="_x0000_i1062" DrawAspect="Content" ObjectID="_1848649267" r:id="rId8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=11,01руб./т, 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6C0E3F7F">
                <v:shape id="_x0000_s1109" type="#_x0000_t75" style="position:absolute;left:0;text-align:left;margin-left:0;margin-top:0;width:50pt;height:50pt;z-index:25165926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499" w:dyaOrig="465" w14:anchorId="79A6D18F">
                <v:shape id="_x0000_i1063" type="#_x0000_t75" style="width:25.5pt;height:23.25pt;mso-wrap-distance-left:0;mso-wrap-distance-top:0;mso-wrap-distance-right:0;mso-wrap-distance-bottom:0" o:ole="">
                  <v:imagedata r:id="rId89" o:title=""/>
                  <v:path textboxrect="0,0,0,0"/>
                </v:shape>
                <o:OLEObject Type="Embed" ProgID="Equation.3" ShapeID="_x0000_i1063" DrawAspect="Content" ObjectID="_1848649268" r:id="rId9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=0,168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/т-км,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0FC266D8">
                <v:shape id="_x0000_s1107" type="#_x0000_t75" style="position:absolute;left:0;text-align:left;margin-left:0;margin-top:0;width:50pt;height:50pt;z-index:25166028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92" w:dyaOrig="395" w14:anchorId="2FF024BE">
                <v:shape id="_x0000_i1064" type="#_x0000_t75" style="width:29.25pt;height:19.5pt;mso-wrap-distance-left:0;mso-wrap-distance-top:0;mso-wrap-distance-right:0;mso-wrap-distance-bottom:0" o:ole="">
                  <v:imagedata r:id="rId91" o:title=""/>
                  <v:path textboxrect="0,0,0,0"/>
                </v:shape>
                <o:OLEObject Type="Embed" ProgID="Equation.3" ShapeID="_x0000_i1064" DrawAspect="Content" ObjectID="_1848649269" r:id="rId9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=3,368  руб./т, 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2ABE5050">
                <v:shape id="_x0000_s1105" type="#_x0000_t75" style="position:absolute;left:0;text-align:left;margin-left:0;margin-top:0;width:50pt;height:50pt;z-index:25166131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46" w:dyaOrig="465" w14:anchorId="621BC4E2">
                <v:shape id="_x0000_i1065" type="#_x0000_t75" style="width:27pt;height:23.25pt;mso-wrap-distance-left:0;mso-wrap-distance-top:0;mso-wrap-distance-right:0;mso-wrap-distance-bottom:0" o:ole="">
                  <v:imagedata r:id="rId93" o:title=""/>
                  <v:path textboxrect="0,0,0,0"/>
                </v:shape>
                <o:OLEObject Type="Embed" ProgID="Equation.3" ShapeID="_x0000_i1065" DrawAspect="Content" ObjectID="_1848649270" r:id="rId9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38 км,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1.</w:t>
            </w:r>
          </w:p>
          <w:p w14:paraId="06583B03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5E5CF84D">
                <v:shape id="_x0000_s1103" type="#_x0000_t75" style="position:absolute;left:0;text-align:left;margin-left:0;margin-top:0;width:50pt;height:50pt;z-index:25166233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97" w:dyaOrig="476" w14:anchorId="2FAE98E3">
                <v:shape id="_x0000_i1066" type="#_x0000_t75" style="width:34.5pt;height:24pt;mso-wrap-distance-left:0;mso-wrap-distance-top:0;mso-wrap-distance-right:0;mso-wrap-distance-bottom:0" o:ole="">
                  <v:imagedata r:id="rId95" o:title=""/>
                  <v:path textboxrect="0,0,0,0"/>
                </v:shape>
                <o:OLEObject Type="Embed" ProgID="Equation.3" ShapeID="_x0000_i1066" DrawAspect="Content" ObjectID="_1848649271" r:id="rId9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 11, 01 + 0,168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38 + 3,368</w:t>
            </w:r>
            <w:r w:rsidR="0041765D">
              <w:rPr>
                <w:rFonts w:ascii="Symbol" w:eastAsia="Symbol" w:hAnsi="Symbol" w:cs="Symbol"/>
                <w:sz w:val="24"/>
                <w:szCs w:val="24"/>
              </w:rPr>
              <w:t>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1=20,76 руб/т.</w:t>
            </w:r>
          </w:p>
          <w:p w14:paraId="01DC914C" w14:textId="77777777" w:rsidR="00CF1A71" w:rsidRDefault="0041765D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Расходы, связанные с подвозом груза к станции А по железнодорожному пути необщего пользования, определяются по формуле (97) для следующих  исходных данных: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582BFA0E">
                <v:shape id="_x0000_s1101" type="#_x0000_t75" style="position:absolute;left:0;text-align:left;margin-left:0;margin-top:0;width:50pt;height:50pt;z-index:25166336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99" w:dyaOrig="395" w14:anchorId="2A24D0C4">
                <v:shape id="_x0000_i1067" type="#_x0000_t75" style="width:25.5pt;height:19.5pt;mso-wrap-distance-left:0;mso-wrap-distance-top:0;mso-wrap-distance-right:0;mso-wrap-distance-bottom:0" o:ole="">
                  <v:imagedata r:id="rId97" o:title=""/>
                  <v:path textboxrect="0,0,0,0"/>
                </v:shape>
                <o:OLEObject Type="Embed" ProgID="Equation.3" ShapeID="_x0000_i1067" DrawAspect="Content" ObjectID="_1848649272" r:id="rId9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=58т,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6169B556">
                <v:shape id="_x0000_s1099" type="#_x0000_t75" style="position:absolute;left:0;text-align:left;margin-left:0;margin-top:0;width:50pt;height:50pt;z-index:25166438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18" w:dyaOrig="395" w14:anchorId="2F5E7EAF">
                <v:shape id="_x0000_i1068" type="#_x0000_t75" style="width:21pt;height:19.5pt;mso-wrap-distance-left:0;mso-wrap-distance-top:0;mso-wrap-distance-right:0;mso-wrap-distance-bottom:0" o:ole="">
                  <v:imagedata r:id="rId99" o:title=""/>
                  <v:path textboxrect="0,0,0,0"/>
                </v:shape>
                <o:OLEObject Type="Embed" ProgID="Equation.3" ShapeID="_x0000_i1068" DrawAspect="Content" ObjectID="_1848649273" r:id="rId10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=300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лок.ч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572EBC44">
                <v:shape id="_x0000_s1097" type="#_x0000_t75" style="position:absolute;left:0;text-align:left;margin-left:0;margin-top:0;width:50pt;height:50pt;z-index:25166540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95" w:dyaOrig="395" w14:anchorId="36F95B7D">
                <v:shape id="_x0000_i1069" type="#_x0000_t75" style="width:19.5pt;height:19.5pt;mso-wrap-distance-left:0;mso-wrap-distance-top:0;mso-wrap-distance-right:0;mso-wrap-distance-bottom:0" o:ole="">
                  <v:imagedata r:id="rId101" o:title=""/>
                  <v:path textboxrect="0,0,0,0"/>
                </v:shape>
                <o:OLEObject Type="Embed" ProgID="Equation.3" ShapeID="_x0000_i1069" DrawAspect="Content" ObjectID="_1848649274" r:id="rId10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=5,0ч,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17379BA3">
                <v:shape id="_x0000_s1095" type="#_x0000_t75" style="position:absolute;left:0;text-align:left;margin-left:0;margin-top:0;width:50pt;height:50pt;z-index:25166643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95" w:dyaOrig="395" w14:anchorId="4B5A6BCB">
                <v:shape id="_x0000_i1070" type="#_x0000_t75" style="width:19.5pt;height:19.5pt;mso-wrap-distance-left:0;mso-wrap-distance-top:0;mso-wrap-distance-right:0;mso-wrap-distance-bottom:0" o:ole="">
                  <v:imagedata r:id="rId103" o:title=""/>
                  <v:path textboxrect="0,0,0,0"/>
                </v:shape>
                <o:OLEObject Type="Embed" ProgID="Equation.3" ShapeID="_x0000_i1070" DrawAspect="Content" ObjectID="_1848649275" r:id="rId10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=6ваг,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66E631B2">
                <v:shape id="_x0000_s1093" type="#_x0000_t75" style="position:absolute;left:0;text-align:left;margin-left:0;margin-top:0;width:50pt;height:50pt;z-index:25166745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372" w:dyaOrig="395" w14:anchorId="280D6989">
                <v:shape id="_x0000_i1071" type="#_x0000_t75" style="width:18.75pt;height:19.5pt;mso-wrap-distance-left:0;mso-wrap-distance-top:0;mso-wrap-distance-right:0;mso-wrap-distance-bottom:0" o:ole="">
                  <v:imagedata r:id="rId105" o:title=""/>
                  <v:path textboxrect="0,0,0,0"/>
                </v:shape>
                <o:OLEObject Type="Embed" ProgID="Equation.3" ShapeID="_x0000_i1071" DrawAspect="Content" ObjectID="_1848649276" r:id="rId10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=4,8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ваг.ч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25966784">
                <v:shape id="_x0000_s1091" type="#_x0000_t75" style="position:absolute;left:0;text-align:left;margin-left:0;margin-top:0;width:50pt;height:50pt;z-index:25166848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55" w:dyaOrig="395" w14:anchorId="160DF604">
                <v:shape id="_x0000_i1072" type="#_x0000_t75" style="width:12.75pt;height:19.5pt;mso-wrap-distance-left:0;mso-wrap-distance-top:0;mso-wrap-distance-right:0;mso-wrap-distance-bottom:0" o:ole="">
                  <v:imagedata r:id="rId107" o:title=""/>
                  <v:path textboxrect="0,0,0,0"/>
                </v:shape>
                <o:OLEObject Type="Embed" ProgID="Equation.3" ShapeID="_x0000_i1072" DrawAspect="Content" ObjectID="_1848649277" r:id="rId10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=12ч.</w:t>
            </w:r>
          </w:p>
          <w:p w14:paraId="05BED4B9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30A3C0BC">
                <v:shape id="_x0000_s1089" type="#_x0000_t75" style="position:absolute;left:0;text-align:left;margin-left:0;margin-top:0;width:50pt;height:50pt;z-index:25166950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836" w:dyaOrig="465" w14:anchorId="1525B880">
                <v:shape id="_x0000_i1073" type="#_x0000_t75" style="width:42pt;height:23.25pt;mso-wrap-distance-left:0;mso-wrap-distance-top:0;mso-wrap-distance-right:0;mso-wrap-distance-bottom:0" o:ole="">
                  <v:imagedata r:id="rId109" o:title=""/>
                  <v:path textboxrect="0,0,0,0"/>
                </v:shape>
                <o:OLEObject Type="Embed" ProgID="Equation.3" ShapeID="_x0000_i1073" DrawAspect="Content" ObjectID="_1848649278" r:id="rId11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3A1CA7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pict w14:anchorId="6323D5EC">
                <v:shape id="_x0000_s1087" type="#_x0000_t75" style="position:absolute;left:0;text-align:left;margin-left:0;margin-top:0;width:50pt;height:50pt;z-index:25167052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4262" w:dyaOrig="685" w14:anchorId="70D2AD40">
                <v:shape id="_x0000_i1074" type="#_x0000_t75" style="width:213pt;height:34.5pt;mso-wrap-distance-left:0;mso-wrap-distance-top:0;mso-wrap-distance-right:0;mso-wrap-distance-bottom:0" o:ole="">
                  <v:imagedata r:id="rId111" o:title=""/>
                  <v:path textboxrect="0,0,0,0"/>
                </v:shape>
                <o:OLEObject Type="Embed" ProgID="Equation.3" ShapeID="_x0000_i1074" DrawAspect="Content" ObjectID="_1848649279" r:id="rId112"/>
              </w:object>
            </w:r>
          </w:p>
          <w:p w14:paraId="04F374F6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Эксплуатационные расходы автотранспорта, используемого на вывозе грузов со станции Б, определяются по формуле, как и при прямой автомобильной перевозке, для расстояния перевозки 6 км.</w:t>
            </w:r>
          </w:p>
          <w:p w14:paraId="0ADAAADF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D9E95C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5D4D6D61">
                <v:shape id="_x0000_s1085" type="#_x0000_t75" style="position:absolute;left:0;text-align:left;margin-left:0;margin-top:0;width:50pt;height:50pt;z-index:251671552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74" w:dyaOrig="395" w14:anchorId="7E6A0943">
                <v:shape id="_x0000_i1075" type="#_x0000_t75" style="width:33.75pt;height:19.5pt;mso-wrap-distance-left:0;mso-wrap-distance-top:0;mso-wrap-distance-right:0;mso-wrap-distance-bottom:0" o:ole="">
                  <v:imagedata r:id="rId113" o:title=""/>
                  <v:path textboxrect="0,0,0,0"/>
                </v:shape>
                <o:OLEObject Type="Embed" ProgID="Equation.3" ShapeID="_x0000_i1075" DrawAspect="Content" ObjectID="_1848649280" r:id="rId11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44F2462D">
                <v:shape id="_x0000_s1083" type="#_x0000_t75" style="position:absolute;left:0;text-align:left;margin-left:0;margin-top:0;width:50pt;height:50pt;z-index:25167257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5539" w:dyaOrig="674" w14:anchorId="1D7B097C">
                <v:shape id="_x0000_i1076" type="#_x0000_t75" style="width:276.75pt;height:33.75pt;mso-wrap-distance-left:0;mso-wrap-distance-top:0;mso-wrap-distance-right:0;mso-wrap-distance-bottom:0" o:ole="">
                  <v:imagedata r:id="rId115" o:title=""/>
                  <v:path textboxrect="0,0,0,0"/>
                </v:shape>
                <o:OLEObject Type="Embed" ProgID="Equation.3" ShapeID="_x0000_i1076" DrawAspect="Content" ObjectID="_1848649281" r:id="rId11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1FDA31C6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44ED5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расходы на выполнение перегрузочных операций на станции Б с железнодорожного на автомобильный транспорт определяются следующим образом и при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1427AB6C">
                <v:shape id="_x0000_s1081" type="#_x0000_t75" style="position:absolute;left:0;text-align:left;margin-left:0;margin-top:0;width:50pt;height:50pt;z-index:25167360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23" w:dyaOrig="395" w14:anchorId="50E80BC0">
                <v:shape id="_x0000_i1077" type="#_x0000_t75" style="width:26.25pt;height:19.5pt;mso-wrap-distance-left:0;mso-wrap-distance-top:0;mso-wrap-distance-right:0;mso-wrap-distance-bottom:0" o:ole="">
                  <v:imagedata r:id="rId117" o:title=""/>
                  <v:path textboxrect="0,0,0,0"/>
                </v:shape>
                <o:OLEObject Type="Embed" ProgID="Equation.3" ShapeID="_x0000_i1077" DrawAspect="Content" ObjectID="_1848649282" r:id="rId11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=32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/т, 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7117A375">
                <v:shape id="_x0000_s1079" type="#_x0000_t75" style="position:absolute;left:0;text-align:left;margin-left:0;margin-top:0;width:50pt;height:50pt;z-index:2516746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62" w:dyaOrig="465" w14:anchorId="32E6B01F">
                <v:shape id="_x0000_i1078" type="#_x0000_t75" style="width:33pt;height:23.25pt;mso-wrap-distance-left:0;mso-wrap-distance-top:0;mso-wrap-distance-right:0;mso-wrap-distance-bottom:0" o:ole="">
                  <v:imagedata r:id="rId119" o:title=""/>
                  <v:path textboxrect="0,0,0,0"/>
                </v:shape>
                <o:OLEObject Type="Embed" ProgID="Equation.3" ShapeID="_x0000_i1078" DrawAspect="Content" ObjectID="_1848649283" r:id="rId12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 2 составят</w:t>
            </w:r>
          </w:p>
          <w:p w14:paraId="7040F30E" w14:textId="77777777" w:rsidR="00CF1A71" w:rsidRDefault="00CF1A71">
            <w:pPr>
              <w:widowControl w:val="0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94A57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56FF6F66">
                <v:shape id="_x0000_s1077" type="#_x0000_t75" style="position:absolute;left:0;text-align:left;margin-left:0;margin-top:0;width:50pt;height:50pt;z-index:25167564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62" w:dyaOrig="465" w14:anchorId="2061899A">
                <v:shape id="_x0000_i1079" type="#_x0000_t75" style="width:33pt;height:23.25pt;mso-wrap-distance-left:0;mso-wrap-distance-top:0;mso-wrap-distance-right:0;mso-wrap-distance-bottom:0" o:ole="">
                  <v:imagedata r:id="rId121" o:title=""/>
                  <v:path textboxrect="0,0,0,0"/>
                </v:shape>
                <o:OLEObject Type="Embed" ProgID="Equation.3" ShapeID="_x0000_i1079" DrawAspect="Content" ObjectID="_1848649284" r:id="rId122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= 32*2 = 64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0D658E9A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1C56C2" w14:textId="77777777"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Капитальные вложения в подвижной состав и постоянные устройства на железнодорожном транспорте определяются по формуле (99). Исходные данные для расчета: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58E8A1D9">
                <v:shape id="_x0000_s1075" type="#_x0000_t75" style="position:absolute;left:0;text-align:left;margin-left:0;margin-top:0;width:50pt;height:50pt;z-index:25167667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418" w:dyaOrig="395" w14:anchorId="6F95F7EB">
                <v:shape id="_x0000_i1080" type="#_x0000_t75" style="width:21pt;height:19.5pt;mso-wrap-distance-left:0;mso-wrap-distance-top:0;mso-wrap-distance-right:0;mso-wrap-distance-bottom:0" o:ole="">
                  <v:imagedata r:id="rId123" o:title=""/>
                  <v:path textboxrect="0,0,0,0"/>
                </v:shape>
                <o:OLEObject Type="Embed" ProgID="Equation.3" ShapeID="_x0000_i1080" DrawAspect="Content" ObjectID="_1848649285" r:id="rId12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=800000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6754D666">
                <v:shape id="_x0000_s1073" type="#_x0000_t75" style="position:absolute;left:0;text-align:left;margin-left:0;margin-top:0;width:50pt;height:50pt;z-index:25167769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766" w:dyaOrig="465" w14:anchorId="3CB1F3C7">
                <v:shape id="_x0000_i1081" type="#_x0000_t75" style="width:38.25pt;height:23.25pt;mso-wrap-distance-left:0;mso-wrap-distance-top:0;mso-wrap-distance-right:0;mso-wrap-distance-bottom:0" o:ole="">
                  <v:imagedata r:id="rId125" o:title=""/>
                  <v:path textboxrect="0,0,0,0"/>
                </v:shape>
                <o:OLEObject Type="Embed" ProgID="Equation.3" ShapeID="_x0000_i1081" DrawAspect="Content" ObjectID="_1848649286" r:id="rId12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=1,15; </w:t>
            </w:r>
            <w:r w:rsidR="003A1CA7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pict w14:anchorId="11E1E247">
                <v:shape id="_x0000_s1071" type="#_x0000_t75" style="position:absolute;left:0;text-align:left;margin-left:0;margin-top:0;width:50pt;height:50pt;z-index:25167872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57" w:dyaOrig="372" w14:anchorId="21B26E20">
                <v:shape id="_x0000_i1082" type="#_x0000_t75" style="width:27.75pt;height:18.75pt;mso-wrap-distance-left:0;mso-wrap-distance-top:0;mso-wrap-distance-right:0;mso-wrap-distance-bottom:0" o:ole="">
                  <v:imagedata r:id="rId127" o:title=""/>
                  <v:path textboxrect="0,0,0,0"/>
                </v:shape>
                <o:OLEObject Type="Embed" ProgID="Equation.3" ShapeID="_x0000_i1082" DrawAspect="Content" ObjectID="_1848649287" r:id="rId128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=2,01; 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55377B2B">
                <v:shape id="_x0000_s1069" type="#_x0000_t75" style="position:absolute;left:0;text-align:left;margin-left:0;margin-top:0;width:50pt;height:50pt;z-index:25167974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46" w:dyaOrig="465" w14:anchorId="4C7D0DA4">
                <v:shape id="_x0000_i1083" type="#_x0000_t75" style="width:27pt;height:23.25pt;mso-wrap-distance-left:0;mso-wrap-distance-top:0;mso-wrap-distance-right:0;mso-wrap-distance-bottom:0" o:ole="">
                  <v:imagedata r:id="rId129" o:title=""/>
                  <v:path textboxrect="0,0,0,0"/>
                </v:shape>
                <o:OLEObject Type="Embed" ProgID="Equation.3" ShapeID="_x0000_i1083" DrawAspect="Content" ObjectID="_1848649288" r:id="rId130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=7,45;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7481316E">
                <v:shape id="_x0000_s1067" type="#_x0000_t75" style="position:absolute;left:0;text-align:left;margin-left:0;margin-top:0;width:50pt;height:50pt;z-index:25168076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04" w:dyaOrig="395" w14:anchorId="1B523589">
                <v:shape id="_x0000_i1084" type="#_x0000_t75" style="width:30pt;height:19.5pt;mso-wrap-distance-left:0;mso-wrap-distance-top:0;mso-wrap-distance-right:0;mso-wrap-distance-bottom:0" o:ole="">
                  <v:imagedata r:id="rId131" o:title=""/>
                  <v:path textboxrect="0,0,0,0"/>
                </v:shape>
                <o:OLEObject Type="Embed" ProgID="Equation.3" ShapeID="_x0000_i1084" DrawAspect="Content" ObjectID="_1848649289" r:id="rId13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=2,54; </w:t>
            </w:r>
            <w:r w:rsidR="003A1CA7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 w14:anchorId="3BDC83E3">
                <v:shape id="_x0000_s1065" type="#_x0000_t75" style="position:absolute;left:0;text-align:left;margin-left:0;margin-top:0;width:50pt;height:50pt;z-index:25168179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99" w:dyaOrig="476" w14:anchorId="15BC815F">
                <v:shape id="_x0000_i1085" type="#_x0000_t75" style="width:25.5pt;height:24pt;mso-wrap-distance-left:0;mso-wrap-distance-top:0;mso-wrap-distance-right:0;mso-wrap-distance-bottom:0" o:ole="">
                  <v:imagedata r:id="rId133" o:title=""/>
                  <v:path textboxrect="0,0,0,0"/>
                </v:shape>
                <o:OLEObject Type="Embed" ProgID="Equation.3" ShapeID="_x0000_i1085" DrawAspect="Content" ObjectID="_1848649290" r:id="rId13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1.</w:t>
            </w:r>
          </w:p>
          <w:p w14:paraId="3638F56B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Тогда</w:t>
            </w:r>
          </w:p>
          <w:p w14:paraId="422BD267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38CAA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pict w14:anchorId="7BBBCE2F">
                <v:shape id="_x0000_s1063" type="#_x0000_t75" style="position:absolute;left:0;text-align:left;margin-left:0;margin-top:0;width:50pt;height:50pt;z-index:25168281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6"/>
                <w:sz w:val="24"/>
                <w:szCs w:val="24"/>
              </w:rPr>
              <w:object w:dxaOrig="720" w:dyaOrig="499" w14:anchorId="6EE1D583">
                <v:shape id="_x0000_i1086" type="#_x0000_t75" style="width:36pt;height:25.5pt;mso-wrap-distance-left:0;mso-wrap-distance-top:0;mso-wrap-distance-right:0;mso-wrap-distance-bottom:0" o:ole="">
                  <v:imagedata r:id="rId135" o:title=""/>
                  <v:path textboxrect="0,0,0,0"/>
                </v:shape>
                <o:OLEObject Type="Embed" ProgID="Equation.3" ShapeID="_x0000_i1086" DrawAspect="Content" ObjectID="_1848649291" r:id="rId13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pict w14:anchorId="68C8E6EB">
                <v:shape id="_x0000_s1061" type="#_x0000_t75" style="position:absolute;left:0;text-align:left;margin-left:0;margin-top:0;width:50pt;height:50pt;z-index:251683840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6817" w:dyaOrig="720" w14:anchorId="7E4FA799">
                <v:shape id="_x0000_i1087" type="#_x0000_t75" style="width:340.5pt;height:36pt;mso-wrap-distance-left:0;mso-wrap-distance-top:0;mso-wrap-distance-right:0;mso-wrap-distance-bottom:0" o:ole="">
                  <v:imagedata r:id="rId137" o:title=""/>
                  <v:path textboxrect="0,0,0,0"/>
                </v:shape>
                <o:OLEObject Type="Embed" ProgID="Equation.3" ShapeID="_x0000_i1087" DrawAspect="Content" ObjectID="_1848649292" r:id="rId138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22A82808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47F51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Время одной ездки автомобиля, работающего на вывозе грузов, принимается с учетом того, что он совершает работу в основном в черте города, т.е. со средней технической скоростью 20 км/ч. Коэффициент использования пробега автомобилей для заданного расстояния перевозки грузов равен 0,50. Тогда</w:t>
            </w:r>
          </w:p>
          <w:p w14:paraId="35651A0C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A50D1D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=(6/20*0,50)+0,27=0,87ч.</w:t>
            </w:r>
          </w:p>
          <w:p w14:paraId="10F4C158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9FC1B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Капитальные вложения в автомобильный транспорт, занятый вывозом грузов со станции Б, определяются по формуле и составят</w:t>
            </w:r>
          </w:p>
          <w:p w14:paraId="4C394597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pict w14:anchorId="50DD9DCE">
                <v:shape id="_x0000_s1059" type="#_x0000_t75" style="position:absolute;left:0;text-align:left;margin-left:0;margin-top:0;width:50pt;height:50pt;z-index:251684864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8"/>
                <w:sz w:val="24"/>
                <w:szCs w:val="24"/>
              </w:rPr>
              <w:object w:dxaOrig="499" w:dyaOrig="523" w14:anchorId="60FBC02D">
                <v:shape id="_x0000_i1088" type="#_x0000_t75" style="width:25.5pt;height:26.25pt;mso-wrap-distance-left:0;mso-wrap-distance-top:0;mso-wrap-distance-right:0;mso-wrap-distance-bottom:0" o:ole="">
                  <v:imagedata r:id="rId139" o:title=""/>
                  <v:path textboxrect="0,0,0,0"/>
                </v:shape>
                <o:OLEObject Type="Embed" ProgID="Equation.3" ShapeID="_x0000_i1088" DrawAspect="Content" ObjectID="_1848649293" r:id="rId14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pict w14:anchorId="35085E1B">
                <v:shape id="_x0000_s1057" type="#_x0000_t75" style="position:absolute;left:0;text-align:left;margin-left:0;margin-top:0;width:50pt;height:50pt;z-index:25168588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3054" w:dyaOrig="743" w14:anchorId="1D0F10E5">
                <v:shape id="_x0000_i1089" type="#_x0000_t75" style="width:153pt;height:37.5pt;mso-wrap-distance-left:0;mso-wrap-distance-top:0;mso-wrap-distance-right:0;mso-wrap-distance-bottom:0" o:ole="">
                  <v:imagedata r:id="rId141" o:title=""/>
                  <v:path textboxrect="0,0,0,0"/>
                </v:shape>
                <o:OLEObject Type="Embed" ProgID="Equation.3" ShapeID="_x0000_i1089" DrawAspect="Content" ObjectID="_1848649294" r:id="rId142"/>
              </w:objec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4C2F8B05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F51E80" w14:textId="77777777" w:rsidR="00CF1A71" w:rsidRDefault="0041765D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Единовременные затраты на погрузочно-разгрузочные машины в пункте перевалки (на станции Б) определяются по формуле для исходных данных: 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6607E7EC">
                <v:shape id="_x0000_s1055" type="#_x0000_t75" style="position:absolute;left:0;text-align:left;margin-left:0;margin-top:0;width:50pt;height:50pt;z-index:25168691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92" w:dyaOrig="465" w14:anchorId="5859348E">
                <v:shape id="_x0000_i1090" type="#_x0000_t75" style="width:29.25pt;height:23.25pt;mso-wrap-distance-left:0;mso-wrap-distance-top:0;mso-wrap-distance-right:0;mso-wrap-distance-bottom:0" o:ole="">
                  <v:imagedata r:id="rId143" o:title=""/>
                  <v:path textboxrect="0,0,0,0"/>
                </v:shape>
                <o:OLEObject Type="Embed" ProgID="Equation.3" ShapeID="_x0000_i1090" DrawAspect="Content" ObjectID="_1848649295" r:id="rId14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640000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руб;   </w:t>
            </w:r>
            <w:proofErr w:type="gramEnd"/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71421409">
                <v:shape id="_x0000_s1053" type="#_x0000_t75" style="position:absolute;left:0;text-align:left;margin-left:0;margin-top:0;width:50pt;height:50pt;z-index:25168793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92" w:dyaOrig="465" w14:anchorId="0F077F0E">
                <v:shape id="_x0000_i1091" type="#_x0000_t75" style="width:29.25pt;height:23.25pt;mso-wrap-distance-left:0;mso-wrap-distance-top:0;mso-wrap-distance-right:0;mso-wrap-distance-bottom:0" o:ole="">
                  <v:imagedata r:id="rId145" o:title=""/>
                  <v:path textboxrect="0,0,0,0"/>
                </v:shape>
                <o:OLEObject Type="Embed" ProgID="Equation.3" ShapeID="_x0000_i1091" DrawAspect="Content" ObjectID="_1848649296" r:id="rId14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25000т.</w:t>
            </w:r>
          </w:p>
          <w:p w14:paraId="149FEC9E" w14:textId="77777777" w:rsidR="00CF1A71" w:rsidRDefault="00CF1A71">
            <w:pPr>
              <w:widowControl w:val="0"/>
              <w:ind w:hanging="11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453440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2DA1F136">
                <v:shape id="_x0000_s1051" type="#_x0000_t75" style="position:absolute;left:0;text-align:left;margin-left:0;margin-top:0;width:50pt;height:50pt;z-index:251688960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74" w:dyaOrig="465" w14:anchorId="38AF7624">
                <v:shape id="_x0000_i1092" type="#_x0000_t75" style="width:33.75pt;height:23.25pt;mso-wrap-distance-left:0;mso-wrap-distance-top:0;mso-wrap-distance-right:0;mso-wrap-distance-bottom:0" o:ole="">
                  <v:imagedata r:id="rId147" o:title=""/>
                  <v:path textboxrect="0,0,0,0"/>
                </v:shape>
                <o:OLEObject Type="Embed" ProgID="Equation.3" ShapeID="_x0000_i1092" DrawAspect="Content" ObjectID="_1848649297" r:id="rId148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3E540E88">
                <v:shape id="_x0000_s1049" type="#_x0000_t75" style="position:absolute;left:0;text-align:left;margin-left:0;margin-top:0;width:50pt;height:50pt;z-index:25168998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695" w:dyaOrig="720" w14:anchorId="39BE4DE0">
                <v:shape id="_x0000_i1093" type="#_x0000_t75" style="width:84.75pt;height:36pt;mso-wrap-distance-left:0;mso-wrap-distance-top:0;mso-wrap-distance-right:0;mso-wrap-distance-bottom:0" o:ole="">
                  <v:imagedata r:id="rId149" o:title=""/>
                  <v:path textboxrect="0,0,0,0"/>
                </v:shape>
                <o:OLEObject Type="Embed" ProgID="Equation.3" ShapeID="_x0000_i1093" DrawAspect="Content" ObjectID="_1848649298" r:id="rId15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37F266B3" w14:textId="77777777" w:rsidR="00CF1A71" w:rsidRDefault="00CF1A71">
            <w:pPr>
              <w:widowControl w:val="0"/>
              <w:ind w:hanging="11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5AA6A2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стоимости грузовой массы или оборотных средств, находящихся в пути, за счет разных сроков доставки грузов (при железнодорожном варианте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жд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автомобильном 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рассчитывается по формуле.</w:t>
            </w:r>
          </w:p>
          <w:p w14:paraId="55B78B3D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время доставки 1 т груза от склада отправителя до склада получателя при железнодорожном варианте перевозки определяется по формуле (101) для исходных данных: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54BE5561">
                <v:shape id="_x0000_s1047" type="#_x0000_t75" style="position:absolute;left:0;text-align:left;margin-left:0;margin-top:0;width:50pt;height:50pt;z-index:25169100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92" w:dyaOrig="476" w14:anchorId="24DE3D43">
                <v:shape id="_x0000_i1094" type="#_x0000_t75" style="width:29.25pt;height:24pt;mso-wrap-distance-left:0;mso-wrap-distance-top:0;mso-wrap-distance-right:0;mso-wrap-distance-bottom:0" o:ole="">
                  <v:imagedata r:id="rId151" o:title=""/>
                  <v:path textboxrect="0,0,0,0"/>
                </v:shape>
                <o:OLEObject Type="Embed" ProgID="Equation.3" ShapeID="_x0000_i1094" DrawAspect="Content" ObjectID="_1848649299" r:id="rId15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13 ч; </w:t>
            </w:r>
            <w:r w:rsidR="003A1CA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pict w14:anchorId="7CE0F0B4">
                <v:shape id="_x0000_s1045" type="#_x0000_t75" style="position:absolute;left:0;text-align:left;margin-left:0;margin-top:0;width:50pt;height:50pt;z-index:25169203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04" w:dyaOrig="476" w14:anchorId="5C7F2086">
                <v:shape id="_x0000_i1095" type="#_x0000_t75" style="width:30pt;height:24pt;mso-wrap-distance-left:0;mso-wrap-distance-top:0;mso-wrap-distance-right:0;mso-wrap-distance-bottom:0" o:ole="">
                  <v:imagedata r:id="rId153" o:title=""/>
                  <v:path textboxrect="0,0,0,0"/>
                </v:shape>
                <o:OLEObject Type="Embed" ProgID="Equation.3" ShapeID="_x0000_i1095" DrawAspect="Content" ObjectID="_1848649300" r:id="rId154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38/20 =1,9 ч; </w:t>
            </w:r>
            <w:r w:rsidR="003A1CA7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140FADB1">
                <v:shape id="_x0000_s1043" type="#_x0000_t75" style="position:absolute;left:0;text-align:left;margin-left:0;margin-top:0;width:50pt;height:50pt;z-index:251693056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592" w:dyaOrig="546" w14:anchorId="38872031">
                <v:shape id="_x0000_i1096" type="#_x0000_t75" style="width:29.25pt;height:27pt;mso-wrap-distance-left:0;mso-wrap-distance-top:0;mso-wrap-distance-right:0;mso-wrap-distance-bottom:0" o:ole="">
                  <v:imagedata r:id="rId155" o:title=""/>
                  <v:path textboxrect="0,0,0,0"/>
                </v:shape>
                <o:OLEObject Type="Embed" ProgID="Equation.3" ShapeID="_x0000_i1096" DrawAspect="Content" ObjectID="_1848649301" r:id="rId156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=12ч;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=0,87 ч.</w:t>
            </w:r>
          </w:p>
          <w:p w14:paraId="7D657CB2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6DBB31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 w14:anchorId="32EAB6D1">
                <v:shape id="_x0000_s1041" type="#_x0000_t75" style="position:absolute;left:0;text-align:left;margin-left:0;margin-top:0;width:50pt;height:50pt;z-index:251694080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577" w:dyaOrig="650" w14:anchorId="7174408C">
                <v:shape id="_x0000_i1097" type="#_x0000_t75" style="width:178.5pt;height:31.5pt;mso-wrap-distance-left:0;mso-wrap-distance-top:0;mso-wrap-distance-right:0;mso-wrap-distance-bottom:0" o:ole="">
                  <v:imagedata r:id="rId157" o:title=""/>
                  <v:path textboxrect="0,0,0,0"/>
                </v:shape>
                <o:OLEObject Type="Embed" ProgID="Equation.3" ShapeID="_x0000_i1097" DrawAspect="Content" ObjectID="_1848649302" r:id="rId158"/>
              </w:objec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1B30A76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A52B89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перевозке груза по прямому автомобильному варианту это время равно длительности одной ездки, а именно</w:t>
            </w:r>
          </w:p>
          <w:p w14:paraId="3783D201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C42C9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13DD25C9">
                <v:shape id="_x0000_s1039" type="#_x0000_t75" style="position:absolute;left:0;text-align:left;margin-left:0;margin-top:0;width:50pt;height:50pt;z-index:251695104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2520" w:dyaOrig="499" w14:anchorId="25FF4B4A">
                <v:shape id="_x0000_i1098" type="#_x0000_t75" style="width:126pt;height:25.5pt;mso-wrap-distance-left:0;mso-wrap-distance-top:0;mso-wrap-distance-right:0;mso-wrap-distance-bottom:0" o:ole="">
                  <v:imagedata r:id="rId159" o:title=""/>
                  <v:path textboxrect="0,0,0,0"/>
                </v:shape>
                <o:OLEObject Type="Embed" ProgID="Equation.3" ShapeID="_x0000_i1098" DrawAspect="Content" ObjectID="_1848649303" r:id="rId160"/>
              </w:objec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3AEB5D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44086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Тогда разница в стоимости грузовой массы (при цене 1т перевозимого груза 2000 руб.)</w:t>
            </w:r>
          </w:p>
          <w:p w14:paraId="760C4AB0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A455C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14"/>
                <w:sz w:val="24"/>
                <w:szCs w:val="24"/>
                <w:vertAlign w:val="subscript"/>
              </w:rPr>
              <w:pict w14:anchorId="4DF8235C">
                <v:shape id="_x0000_s1037" type="#_x0000_t75" style="position:absolute;left:0;text-align:left;margin-left:0;margin-top:0;width:50pt;height:50pt;z-index:25169612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14"/>
                <w:sz w:val="24"/>
                <w:szCs w:val="24"/>
                <w:vertAlign w:val="subscript"/>
              </w:rPr>
              <w:object w:dxaOrig="743" w:dyaOrig="372" w14:anchorId="43715338">
                <v:shape id="_x0000_i1099" type="#_x0000_t75" style="width:37.5pt;height:18.75pt;mso-wrap-distance-left:0;mso-wrap-distance-top:0;mso-wrap-distance-right:0;mso-wrap-distance-bottom:0" o:ole="">
                  <v:imagedata r:id="rId161" o:title=""/>
                  <v:path textboxrect="0,0,0,0"/>
                </v:shape>
                <o:OLEObject Type="Embed" ProgID="Equation.3" ShapeID="_x0000_i1099" DrawAspect="Content" ObjectID="_1848649304" r:id="rId162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6D925A2A">
                <v:shape id="_x0000_s1035" type="#_x0000_t75" style="position:absolute;left:0;text-align:left;margin-left:0;margin-top:0;width:50pt;height:50pt;z-index:251697152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2950" w:dyaOrig="720" w14:anchorId="229A00C2">
                <v:shape id="_x0000_i1100" type="#_x0000_t75" style="width:147.75pt;height:36pt;mso-wrap-distance-left:0;mso-wrap-distance-top:0;mso-wrap-distance-right:0;mso-wrap-distance-bottom:0" o:ole="">
                  <v:imagedata r:id="rId163" o:title=""/>
                  <v:path textboxrect="0,0,0,0"/>
                </v:shape>
                <o:OLEObject Type="Embed" ProgID="Equation.3" ShapeID="_x0000_i1100" DrawAspect="Content" ObjectID="_1848649305" r:id="rId164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4963CB57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7C982F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Рассчитаем общую величину приведённых затрат по железнодорожному варианту перевозки при Ен = 0,12.</w:t>
            </w:r>
          </w:p>
          <w:p w14:paraId="0AE6F2CF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FD975C" w14:textId="77777777" w:rsidR="00CF1A71" w:rsidRDefault="003A1CA7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pict w14:anchorId="091BE3ED">
                <v:shape id="_x0000_s1033" type="#_x0000_t75" style="position:absolute;left:0;text-align:left;margin-left:0;margin-top:0;width:50pt;height:50pt;z-index:251698176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8582" w:dyaOrig="546" w14:anchorId="0E03BF96">
                <v:shape id="_x0000_i1101" type="#_x0000_t75" style="width:428.25pt;height:27pt;mso-wrap-distance-left:0;mso-wrap-distance-top:0;mso-wrap-distance-right:0;mso-wrap-distance-bottom:0" o:ole="">
                  <v:imagedata r:id="rId165" o:title=""/>
                  <v:path textboxrect="0,0,0,0"/>
                </v:shape>
                <o:OLEObject Type="Embed" ProgID="Equation.3" ShapeID="_x0000_i1101" DrawAspect="Content" ObjectID="_1848649306" r:id="rId166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/т.</w:t>
            </w:r>
          </w:p>
          <w:p w14:paraId="13A48C0D" w14:textId="77777777" w:rsidR="00CF1A71" w:rsidRDefault="00CF1A71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9D8A38" w14:textId="77777777"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результатам выполненных расчетов делаем вывод</w:t>
            </w:r>
          </w:p>
          <w:p w14:paraId="78CC425C" w14:textId="77777777" w:rsidR="00CF1A71" w:rsidRDefault="003A1CA7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 w14:anchorId="40D991B8">
                <v:shape id="_x0000_s1031" type="#_x0000_t75" style="position:absolute;left:0;text-align:left;margin-left:0;margin-top:0;width:50pt;height:50pt;z-index:251699200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74" w:dyaOrig="592" w14:anchorId="75B80A78">
                <v:shape id="_x0000_i1102" type="#_x0000_t75" style="width:33.75pt;height:29.25pt;mso-wrap-distance-left:0;mso-wrap-distance-top:0;mso-wrap-distance-right:0;mso-wrap-distance-bottom:0" o:ole="">
                  <v:imagedata r:id="rId167" o:title=""/>
                  <v:path textboxrect="0,0,0,0"/>
                </v:shape>
                <o:OLEObject Type="Embed" ProgID="Equation.3" ShapeID="_x0000_i1102" DrawAspect="Content" ObjectID="_1848649307" r:id="rId168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=160,</w:t>
            </w:r>
            <w:proofErr w:type="gramStart"/>
            <w:r w:rsidR="0041765D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41765D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&gt;</w:t>
            </w:r>
            <w:proofErr w:type="gramEnd"/>
            <w:r w:rsidR="004176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pict w14:anchorId="30769A80">
                <v:shape id="_x0000_s1029" type="#_x0000_t75" style="position:absolute;left:0;text-align:left;margin-left:0;margin-top:0;width:50pt;height:50pt;z-index:251700224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 w:rsidR="0041765D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546" w:dyaOrig="592" w14:anchorId="5111F28C">
                <v:shape id="_x0000_i1103" type="#_x0000_t75" style="width:27pt;height:29.25pt;mso-wrap-distance-left:0;mso-wrap-distance-top:0;mso-wrap-distance-right:0;mso-wrap-distance-bottom:0" o:ole="">
                  <v:imagedata r:id="rId169" o:title=""/>
                  <v:path textboxrect="0,0,0,0"/>
                </v:shape>
                <o:OLEObject Type="Embed" ProgID="Equation.3" ShapeID="_x0000_i1103" DrawAspect="Content" ObjectID="_1848649308" r:id="rId170"/>
              </w:object>
            </w:r>
            <w:r w:rsidR="0041765D">
              <w:rPr>
                <w:rFonts w:ascii="Times New Roman" w:hAnsi="Times New Roman" w:cs="Times New Roman"/>
                <w:sz w:val="24"/>
                <w:szCs w:val="24"/>
              </w:rPr>
              <w:t>=123,34.</w:t>
            </w:r>
          </w:p>
          <w:p w14:paraId="4F1AB038" w14:textId="77777777" w:rsidR="00CF1A71" w:rsidRDefault="00CF1A71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E7244B" w14:textId="77777777"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Таким образом, сравнение приведённых затрат по железнодорожному и автомобильному вариантам показывает целесообразность передачи рассматриваемого объёма перевозок грузов на данном направлении с железнодорожного на автомобильный транспорт.</w:t>
            </w:r>
          </w:p>
          <w:p w14:paraId="376823D1" w14:textId="77777777" w:rsidR="00CF1A71" w:rsidRDefault="0041765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экономический эффект от реализации только этого предложения составит:</w:t>
            </w:r>
          </w:p>
          <w:p w14:paraId="3132E936" w14:textId="77777777" w:rsidR="00CF1A71" w:rsidRDefault="00CF1A71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97FC2" w14:textId="77777777" w:rsidR="00CF1A71" w:rsidRDefault="0041765D">
            <w:pPr>
              <w:widowControl w:val="0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3A1CA7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pict w14:anchorId="3892BABA">
                <v:shape id="_x0000_s1027" type="#_x0000_t75" style="position:absolute;left:0;text-align:left;margin-left:0;margin-top:0;width:50pt;height:50pt;z-index:251701248;visibility:hidden;mso-position-horizontal-relative:text;mso-position-vertical-relative:text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r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3705" w:dyaOrig="720" w14:anchorId="7012518D">
                <v:shape id="_x0000_i1104" type="#_x0000_t75" style="width:185.25pt;height:36pt;mso-wrap-distance-left:0;mso-wrap-distance-top:0;mso-wrap-distance-right:0;mso-wrap-distance-bottom:0" o:ole="">
                  <v:imagedata r:id="rId171" o:title=""/>
                  <v:path textboxrect="0,0,0,0"/>
                </v:shape>
                <o:OLEObject Type="Embed" ProgID="Equation.3" ShapeID="_x0000_i1104" DrawAspect="Content" ObjectID="_1848649309" r:id="rId172"/>
              </w:objec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16DF5D" w14:textId="77777777" w:rsidR="00CF1A71" w:rsidRDefault="00CF1A7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14:paraId="18A4A673" w14:textId="77777777"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p w14:paraId="7F924E68" w14:textId="77777777" w:rsidR="00CF1A71" w:rsidRDefault="004176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2AD6FAAC" w14:textId="77777777" w:rsidR="00CF1A71" w:rsidRDefault="00CF1A7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45B5AF3" w14:textId="77777777" w:rsidR="00CF1A71" w:rsidRDefault="0041765D">
      <w:pPr>
        <w:pStyle w:val="25"/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</w:pPr>
      <w:r>
        <w:lastRenderedPageBreak/>
        <w:t>Транспортная система России. Ее составляющие элементы.</w:t>
      </w:r>
    </w:p>
    <w:p w14:paraId="0FBCD42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формирования и развития международных транспортных коридоров (МТК).</w:t>
      </w:r>
    </w:p>
    <w:p w14:paraId="5A248927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Оптимизация схемы транспортирования грузов за счет рационального сочетания различных видов транспорта.</w:t>
      </w:r>
    </w:p>
    <w:p w14:paraId="46AE8FF5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Возникновение и историческое развитие транспортной системы РФ.</w:t>
      </w:r>
    </w:p>
    <w:p w14:paraId="31D58E56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Модернизация транспортной системы России.</w:t>
      </w:r>
    </w:p>
    <w:p w14:paraId="68C23508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Перспективное развитие мультимодальных транспортных компаний.</w:t>
      </w:r>
    </w:p>
    <w:p w14:paraId="7D797228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Мультимодальные технологии и сервис перевозок.</w:t>
      </w:r>
    </w:p>
    <w:p w14:paraId="371D6B35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ТЭО мультимодальных перевозок.</w:t>
      </w:r>
    </w:p>
    <w:p w14:paraId="7EA6A1B3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системы перевозок различными видами транспорта.</w:t>
      </w:r>
    </w:p>
    <w:p w14:paraId="59963AE0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водных коридоров.</w:t>
      </w:r>
    </w:p>
    <w:p w14:paraId="735D7E1C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Внутренние водные пути, их развитие.</w:t>
      </w:r>
    </w:p>
    <w:p w14:paraId="64BBF719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судов смешанного типа плавания.</w:t>
      </w:r>
    </w:p>
    <w:p w14:paraId="1A036EE6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предпортовых станций</w:t>
      </w:r>
    </w:p>
    <w:p w14:paraId="10C227DA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припортовых станций.</w:t>
      </w:r>
    </w:p>
    <w:p w14:paraId="037F95D0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Особенности функционирования незамерзающих портов.</w:t>
      </w:r>
    </w:p>
    <w:p w14:paraId="50A30834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сухогрузной гавани порта.</w:t>
      </w:r>
    </w:p>
    <w:p w14:paraId="197EA336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железнодорожной паромной переправы.</w:t>
      </w:r>
    </w:p>
    <w:p w14:paraId="2A480CCF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скоростных автодорог.</w:t>
      </w:r>
    </w:p>
    <w:p w14:paraId="292031E6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основы технологического обоснования формирования транспортных коридоров.</w:t>
      </w:r>
    </w:p>
    <w:p w14:paraId="53271015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Теоретические основы экономического обоснования формирования транспортных коридоров.</w:t>
      </w:r>
    </w:p>
    <w:p w14:paraId="1CA0D311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Модернизация транспортной инфраструктуры в условиях кардинальных изменений в транспортном секторе.</w:t>
      </w:r>
    </w:p>
    <w:p w14:paraId="60CDFA0E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систем управления и информатизации грузопотоков.</w:t>
      </w:r>
    </w:p>
    <w:p w14:paraId="58FEE4D8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подвижного состава.</w:t>
      </w:r>
    </w:p>
    <w:p w14:paraId="459E12A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Повышения безопасности функционирования МТК.</w:t>
      </w:r>
    </w:p>
    <w:p w14:paraId="5C3F5961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Организация мультимодальных перевозок за рубежом.</w:t>
      </w:r>
    </w:p>
    <w:p w14:paraId="0554B29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Мировой транзит перевозок укрупненными модулями.</w:t>
      </w:r>
    </w:p>
    <w:p w14:paraId="1D54D261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Переработка грузов по «системе кассет».</w:t>
      </w:r>
    </w:p>
    <w:p w14:paraId="5A17A68F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Системы слежения за перемещением трейлеров.</w:t>
      </w:r>
    </w:p>
    <w:p w14:paraId="585D9530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сохранности грузов в контейнерах.</w:t>
      </w:r>
    </w:p>
    <w:p w14:paraId="19313918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Принцип разработки маршрутов коридоров.</w:t>
      </w:r>
    </w:p>
    <w:p w14:paraId="1067FB5A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перевозок грузов МТК.</w:t>
      </w:r>
    </w:p>
    <w:p w14:paraId="002276E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перевозок грузов МТК</w:t>
      </w:r>
    </w:p>
    <w:p w14:paraId="453923A9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Условия и организация перевозок конвенционных грузов</w:t>
      </w:r>
    </w:p>
    <w:p w14:paraId="3C19E1C3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перевозочных документов при перевозке грузов различными видами транспорта внутри государства.</w:t>
      </w:r>
    </w:p>
    <w:p w14:paraId="47F6D61F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заполнения перевозочных документов при перевозке грузов различными видами транспорта внутри государства.</w:t>
      </w:r>
    </w:p>
    <w:p w14:paraId="63814CC2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перевозочных документов при перевозке грузов различными видами транспорта в режиме «экспорт – импорт».</w:t>
      </w:r>
    </w:p>
    <w:p w14:paraId="726AA516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заполнения перевозочных документов при перевозке грузов различными видами транспорта в режиме «экспорт – импорт».</w:t>
      </w:r>
    </w:p>
    <w:p w14:paraId="004C2B71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работы предпортовых станций.</w:t>
      </w:r>
    </w:p>
    <w:p w14:paraId="052B37A4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оснащение предпортовых станций.</w:t>
      </w:r>
    </w:p>
    <w:p w14:paraId="66023AC9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Алгоритмизация формирования транспортных коридоров.</w:t>
      </w:r>
    </w:p>
    <w:p w14:paraId="7E961FAC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Рентабельность организации транспортных коридоров.</w:t>
      </w:r>
    </w:p>
    <w:p w14:paraId="6049FDB2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Технология работы железнодорожной паромной переправы.</w:t>
      </w:r>
    </w:p>
    <w:p w14:paraId="11968B61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Техническое оснащение железнодорожной паромной переправы.</w:t>
      </w:r>
    </w:p>
    <w:p w14:paraId="576DC96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Оптимизация функционирования МТК.</w:t>
      </w:r>
    </w:p>
    <w:p w14:paraId="29D5357D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стыковых пунктов.</w:t>
      </w:r>
    </w:p>
    <w:p w14:paraId="7371BC8C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передаточных пунктов.</w:t>
      </w:r>
    </w:p>
    <w:p w14:paraId="6D5B3347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Спутниковое слежение за перемещением грузов.</w:t>
      </w:r>
    </w:p>
    <w:p w14:paraId="5ECB24B3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Алгоритм разработки коридоров.</w:t>
      </w:r>
    </w:p>
    <w:p w14:paraId="324BD53F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Рациональная организация работы ТЭО мультимодальных перевозок.</w:t>
      </w:r>
    </w:p>
    <w:p w14:paraId="2240B325" w14:textId="77777777" w:rsidR="00CF1A71" w:rsidRDefault="0041765D">
      <w:pPr>
        <w:numPr>
          <w:ilvl w:val="0"/>
          <w:numId w:val="6"/>
        </w:numPr>
        <w:tabs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конвенционных грузов.</w:t>
      </w:r>
    </w:p>
    <w:p w14:paraId="27256371" w14:textId="77777777" w:rsidR="00CF1A71" w:rsidRDefault="00CF1A71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14:paraId="6064A716" w14:textId="77777777" w:rsidR="00CF1A71" w:rsidRDefault="0041765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06AEA4F" w14:textId="77777777" w:rsidR="00CF1A71" w:rsidRDefault="00CF1A7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0ABA114" w14:textId="77777777" w:rsidR="00CF1A71" w:rsidRDefault="0041765D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34F67F1" w14:textId="77777777"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18533CC7" w14:textId="77777777"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C4F68EC" w14:textId="77777777"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D791348" w14:textId="77777777" w:rsidR="00CF1A71" w:rsidRDefault="0041765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48E57A10" w14:textId="77777777" w:rsidR="00CF1A71" w:rsidRDefault="00CF1A71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688878A" w14:textId="77777777" w:rsidR="00CF1A71" w:rsidRDefault="0041765D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EC476CC" w14:textId="77777777" w:rsidR="00CF1A71" w:rsidRDefault="00CF1A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0E5CC2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C09407C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9FBD639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D56283E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3D529CB4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552787D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7E517BE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ACCC709" w14:textId="77777777" w:rsidR="00CF1A71" w:rsidRDefault="0041765D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7CFC9D80" w14:textId="77777777" w:rsidR="00CF1A71" w:rsidRDefault="00CF1A71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23333A9" w14:textId="77777777" w:rsidR="00CF1A71" w:rsidRDefault="0041765D">
      <w:pPr>
        <w:widowControl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01518D20" w14:textId="77777777" w:rsidR="00E405A4" w:rsidRPr="00400835" w:rsidRDefault="00E405A4" w:rsidP="00E405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Hlk83303614"/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309FB6FB" w14:textId="77777777" w:rsidR="00CF1A71" w:rsidRPr="00E405A4" w:rsidRDefault="00E405A4" w:rsidP="00E405A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4008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«Не зачтено» </w:t>
      </w:r>
      <w:r w:rsidRPr="00400835">
        <w:rPr>
          <w:rFonts w:ascii="Times New Roman" w:eastAsia="Times New Roman" w:hAnsi="Times New Roman" w:cs="Times New Roman"/>
          <w:color w:val="000000"/>
          <w:sz w:val="24"/>
          <w:szCs w:val="24"/>
        </w:rPr>
        <w:t>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0"/>
    </w:p>
    <w:sectPr w:rsidR="00CF1A71" w:rsidRPr="00E405A4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20F5C" w14:textId="77777777" w:rsidR="00A67FC3" w:rsidRDefault="00A67FC3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endnote>
  <w:endnote w:type="continuationSeparator" w:id="0">
    <w:p w14:paraId="361A3203" w14:textId="77777777" w:rsidR="00A67FC3" w:rsidRDefault="00A67FC3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 CY"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F8237" w14:textId="77777777" w:rsidR="00A67FC3" w:rsidRDefault="00A67FC3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separator/>
      </w:r>
    </w:p>
  </w:footnote>
  <w:footnote w:type="continuationSeparator" w:id="0">
    <w:p w14:paraId="736F6D46" w14:textId="77777777" w:rsidR="00A67FC3" w:rsidRDefault="00A67FC3">
      <w:pPr>
        <w:pStyle w:val="Default"/>
        <w:rPr>
          <w:rFonts w:asciiTheme="minorHAnsi" w:hAnsiTheme="minorHAnsi" w:cstheme="minorBidi"/>
          <w:color w:val="auto"/>
          <w:sz w:val="22"/>
          <w:szCs w:val="22"/>
        </w:rPr>
      </w:pPr>
      <w:r>
        <w:continuationSeparator/>
      </w:r>
    </w:p>
  </w:footnote>
  <w:footnote w:id="1">
    <w:p w14:paraId="5413299F" w14:textId="77777777" w:rsidR="00E405A4" w:rsidRDefault="00E405A4">
      <w:pPr>
        <w:pStyle w:val="afb"/>
        <w:jc w:val="both"/>
      </w:pPr>
      <w:r>
        <w:rPr>
          <w:rStyle w:val="afd"/>
        </w:rPr>
        <w:footnoteRef/>
      </w:r>
      <w:r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6305B"/>
    <w:multiLevelType w:val="hybridMultilevel"/>
    <w:tmpl w:val="9CB673C6"/>
    <w:lvl w:ilvl="0" w:tplc="FB40724E">
      <w:start w:val="1"/>
      <w:numFmt w:val="bullet"/>
      <w:lvlText w:val="–"/>
      <w:lvlJc w:val="left"/>
      <w:pPr>
        <w:ind w:left="885" w:hanging="210"/>
      </w:pPr>
      <w:rPr>
        <w:rFonts w:ascii="Times New Roman" w:eastAsia="Times New Roman" w:hAnsi="Times New Roman" w:hint="default"/>
        <w:sz w:val="28"/>
        <w:szCs w:val="28"/>
      </w:rPr>
    </w:lvl>
    <w:lvl w:ilvl="1" w:tplc="7D4A0E60">
      <w:start w:val="1"/>
      <w:numFmt w:val="bullet"/>
      <w:lvlText w:val="•"/>
      <w:lvlJc w:val="left"/>
      <w:pPr>
        <w:ind w:left="1890" w:hanging="210"/>
      </w:pPr>
      <w:rPr>
        <w:rFonts w:hint="default"/>
      </w:rPr>
    </w:lvl>
    <w:lvl w:ilvl="2" w:tplc="BD308428">
      <w:start w:val="1"/>
      <w:numFmt w:val="bullet"/>
      <w:lvlText w:val="•"/>
      <w:lvlJc w:val="left"/>
      <w:pPr>
        <w:ind w:left="2900" w:hanging="210"/>
      </w:pPr>
      <w:rPr>
        <w:rFonts w:hint="default"/>
      </w:rPr>
    </w:lvl>
    <w:lvl w:ilvl="3" w:tplc="5C861BBA">
      <w:start w:val="1"/>
      <w:numFmt w:val="bullet"/>
      <w:lvlText w:val="•"/>
      <w:lvlJc w:val="left"/>
      <w:pPr>
        <w:ind w:left="3911" w:hanging="210"/>
      </w:pPr>
      <w:rPr>
        <w:rFonts w:hint="default"/>
      </w:rPr>
    </w:lvl>
    <w:lvl w:ilvl="4" w:tplc="FA3C5F72">
      <w:start w:val="1"/>
      <w:numFmt w:val="bullet"/>
      <w:lvlText w:val="•"/>
      <w:lvlJc w:val="left"/>
      <w:pPr>
        <w:ind w:left="4921" w:hanging="210"/>
      </w:pPr>
      <w:rPr>
        <w:rFonts w:hint="default"/>
      </w:rPr>
    </w:lvl>
    <w:lvl w:ilvl="5" w:tplc="FCA4CFCC">
      <w:start w:val="1"/>
      <w:numFmt w:val="bullet"/>
      <w:lvlText w:val="•"/>
      <w:lvlJc w:val="left"/>
      <w:pPr>
        <w:ind w:left="5932" w:hanging="210"/>
      </w:pPr>
      <w:rPr>
        <w:rFonts w:hint="default"/>
      </w:rPr>
    </w:lvl>
    <w:lvl w:ilvl="6" w:tplc="4EC8C418">
      <w:start w:val="1"/>
      <w:numFmt w:val="bullet"/>
      <w:lvlText w:val="•"/>
      <w:lvlJc w:val="left"/>
      <w:pPr>
        <w:ind w:left="6942" w:hanging="210"/>
      </w:pPr>
      <w:rPr>
        <w:rFonts w:hint="default"/>
      </w:rPr>
    </w:lvl>
    <w:lvl w:ilvl="7" w:tplc="601EBAF8">
      <w:start w:val="1"/>
      <w:numFmt w:val="bullet"/>
      <w:lvlText w:val="•"/>
      <w:lvlJc w:val="left"/>
      <w:pPr>
        <w:ind w:left="7953" w:hanging="210"/>
      </w:pPr>
      <w:rPr>
        <w:rFonts w:hint="default"/>
      </w:rPr>
    </w:lvl>
    <w:lvl w:ilvl="8" w:tplc="728255F2">
      <w:start w:val="1"/>
      <w:numFmt w:val="bullet"/>
      <w:lvlText w:val="•"/>
      <w:lvlJc w:val="left"/>
      <w:pPr>
        <w:ind w:left="8963" w:hanging="210"/>
      </w:pPr>
      <w:rPr>
        <w:rFonts w:hint="default"/>
      </w:rPr>
    </w:lvl>
  </w:abstractNum>
  <w:abstractNum w:abstractNumId="1" w15:restartNumberingAfterBreak="0">
    <w:nsid w:val="31460E98"/>
    <w:multiLevelType w:val="hybridMultilevel"/>
    <w:tmpl w:val="111A51B6"/>
    <w:lvl w:ilvl="0" w:tplc="32BA6564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39B06CF2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hint="default"/>
      </w:rPr>
    </w:lvl>
    <w:lvl w:ilvl="2" w:tplc="0D26C40A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60643A24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EAC053AA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hint="default"/>
      </w:rPr>
    </w:lvl>
    <w:lvl w:ilvl="5" w:tplc="F2BA74EA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D2AED81C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307693D0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hint="default"/>
      </w:rPr>
    </w:lvl>
    <w:lvl w:ilvl="8" w:tplc="089A8028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AC60C2"/>
    <w:multiLevelType w:val="hybridMultilevel"/>
    <w:tmpl w:val="59E65314"/>
    <w:lvl w:ilvl="0" w:tplc="A134E13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C1C2EA44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F1A84E7A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161A4126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9A563FEE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FEFCD746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5734C5F0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1340CDE0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8A78BCEA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" w15:restartNumberingAfterBreak="0">
    <w:nsid w:val="566D50A6"/>
    <w:multiLevelType w:val="hybridMultilevel"/>
    <w:tmpl w:val="882EF5A6"/>
    <w:lvl w:ilvl="0" w:tplc="A1607DD8">
      <w:start w:val="1"/>
      <w:numFmt w:val="bullet"/>
      <w:lvlText w:val="-"/>
      <w:lvlJc w:val="left"/>
      <w:pPr>
        <w:tabs>
          <w:tab w:val="num" w:pos="1715"/>
        </w:tabs>
        <w:ind w:left="1715" w:hanging="360"/>
      </w:pPr>
      <w:rPr>
        <w:rFonts w:ascii="Courier New" w:hAnsi="Courier New" w:cs="Times New Roman" w:hint="default"/>
      </w:rPr>
    </w:lvl>
    <w:lvl w:ilvl="1" w:tplc="4FF6F8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7C848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AA463C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3EF3E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C82D00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AAC7FD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5E045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938150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49716BE"/>
    <w:multiLevelType w:val="hybridMultilevel"/>
    <w:tmpl w:val="3580EE84"/>
    <w:lvl w:ilvl="0" w:tplc="D6C83D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EE6A1B2">
      <w:start w:val="1"/>
      <w:numFmt w:val="lowerLetter"/>
      <w:lvlText w:val="%2."/>
      <w:lvlJc w:val="left"/>
      <w:pPr>
        <w:ind w:left="1440" w:hanging="360"/>
      </w:pPr>
    </w:lvl>
    <w:lvl w:ilvl="2" w:tplc="983CAD68">
      <w:start w:val="1"/>
      <w:numFmt w:val="lowerRoman"/>
      <w:lvlText w:val="%3."/>
      <w:lvlJc w:val="right"/>
      <w:pPr>
        <w:ind w:left="2160" w:hanging="180"/>
      </w:pPr>
    </w:lvl>
    <w:lvl w:ilvl="3" w:tplc="E98AFA34">
      <w:start w:val="1"/>
      <w:numFmt w:val="decimal"/>
      <w:lvlText w:val="%4."/>
      <w:lvlJc w:val="left"/>
      <w:pPr>
        <w:ind w:left="2880" w:hanging="360"/>
      </w:pPr>
    </w:lvl>
    <w:lvl w:ilvl="4" w:tplc="219A735E">
      <w:start w:val="1"/>
      <w:numFmt w:val="lowerLetter"/>
      <w:lvlText w:val="%5."/>
      <w:lvlJc w:val="left"/>
      <w:pPr>
        <w:ind w:left="3600" w:hanging="360"/>
      </w:pPr>
    </w:lvl>
    <w:lvl w:ilvl="5" w:tplc="6B90FA52">
      <w:start w:val="1"/>
      <w:numFmt w:val="lowerRoman"/>
      <w:lvlText w:val="%6."/>
      <w:lvlJc w:val="right"/>
      <w:pPr>
        <w:ind w:left="4320" w:hanging="180"/>
      </w:pPr>
    </w:lvl>
    <w:lvl w:ilvl="6" w:tplc="D96C7FE0">
      <w:start w:val="1"/>
      <w:numFmt w:val="decimal"/>
      <w:lvlText w:val="%7."/>
      <w:lvlJc w:val="left"/>
      <w:pPr>
        <w:ind w:left="5040" w:hanging="360"/>
      </w:pPr>
    </w:lvl>
    <w:lvl w:ilvl="7" w:tplc="2C342734">
      <w:start w:val="1"/>
      <w:numFmt w:val="lowerLetter"/>
      <w:lvlText w:val="%8."/>
      <w:lvlJc w:val="left"/>
      <w:pPr>
        <w:ind w:left="5760" w:hanging="360"/>
      </w:pPr>
    </w:lvl>
    <w:lvl w:ilvl="8" w:tplc="6E52D16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511BAD"/>
    <w:multiLevelType w:val="hybridMultilevel"/>
    <w:tmpl w:val="BFCA2778"/>
    <w:lvl w:ilvl="0" w:tplc="702A6E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27C8AF8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D4BC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184D4A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3EC6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668C43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20543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2EF5A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5AEF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A71"/>
    <w:rsid w:val="001E57C5"/>
    <w:rsid w:val="003216F3"/>
    <w:rsid w:val="003A1CA7"/>
    <w:rsid w:val="0041765D"/>
    <w:rsid w:val="004E1493"/>
    <w:rsid w:val="00773A2F"/>
    <w:rsid w:val="00792351"/>
    <w:rsid w:val="007C1833"/>
    <w:rsid w:val="008332B4"/>
    <w:rsid w:val="00A67FC3"/>
    <w:rsid w:val="00CF1A71"/>
    <w:rsid w:val="00D12692"/>
    <w:rsid w:val="00DE1127"/>
    <w:rsid w:val="00E40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6"/>
    <o:shapelayout v:ext="edit">
      <o:idmap v:ext="edit" data="1"/>
    </o:shapelayout>
  </w:shapeDefaults>
  <w:decimalSymbol w:val=","/>
  <w:listSeparator w:val=";"/>
  <w14:docId w14:val="3CA753E3"/>
  <w15:docId w15:val="{7BD96A70-FD3F-4287-AF6F-1380A7545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4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character" w:customStyle="1" w:styleId="a5">
    <w:name w:val="Подзаголовок Знак"/>
    <w:basedOn w:val="a0"/>
    <w:link w:val="a4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6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7">
    <w:name w:val="Выделенная цитата Знак"/>
    <w:link w:val="a6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8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9">
    <w:name w:val="endnote text"/>
    <w:basedOn w:val="a"/>
    <w:link w:val="aa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a">
    <w:name w:val="Текст концевой сноски Знак"/>
    <w:link w:val="a9"/>
    <w:uiPriority w:val="99"/>
    <w:rPr>
      <w:sz w:val="20"/>
    </w:rPr>
  </w:style>
  <w:style w:type="character" w:styleId="ab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c">
    <w:name w:val="TOC Heading"/>
    <w:uiPriority w:val="39"/>
    <w:unhideWhenUsed/>
  </w:style>
  <w:style w:type="paragraph" w:styleId="ad">
    <w:name w:val="table of figures"/>
    <w:basedOn w:val="a"/>
    <w:next w:val="a"/>
    <w:uiPriority w:val="99"/>
    <w:unhideWhenUsed/>
    <w:pPr>
      <w:spacing w:after="0"/>
    </w:pPr>
  </w:style>
  <w:style w:type="paragraph" w:customStyle="1" w:styleId="Default">
    <w:name w:val="Default"/>
    <w:pPr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1"/>
    <w:qFormat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0">
    <w:name w:val="Заголовок 6 Знак"/>
    <w:basedOn w:val="a0"/>
    <w:link w:val="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af0">
    <w:name w:val="Body Text Indent"/>
    <w:basedOn w:val="a"/>
    <w:link w:val="af1"/>
    <w:unhideWhenUsed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заголовок 1"/>
    <w:basedOn w:val="a"/>
    <w:next w:val="a"/>
    <w:pPr>
      <w:keepNext/>
      <w:spacing w:after="0" w:line="240" w:lineRule="auto"/>
      <w:jc w:val="center"/>
    </w:pPr>
    <w:rPr>
      <w:rFonts w:ascii="TimesET" w:eastAsia="Calibri" w:hAnsi="TimesET" w:cs="Times New Roman"/>
      <w:sz w:val="24"/>
      <w:szCs w:val="20"/>
    </w:rPr>
  </w:style>
  <w:style w:type="paragraph" w:styleId="af2">
    <w:name w:val="Body Text"/>
    <w:basedOn w:val="a"/>
    <w:link w:val="af3"/>
    <w:uiPriority w:val="99"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</w:style>
  <w:style w:type="paragraph" w:styleId="af4">
    <w:name w:val="Title"/>
    <w:basedOn w:val="a"/>
    <w:link w:val="af5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5">
    <w:name w:val="Заголовок Знак"/>
    <w:basedOn w:val="a0"/>
    <w:link w:val="af4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af6">
    <w:name w:val="Знак Знак Знак Знак"/>
    <w:basedOn w:val="a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b">
    <w:name w:val="footnote text"/>
    <w:basedOn w:val="a"/>
    <w:link w:val="afc"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otnote reference"/>
    <w:uiPriority w:val="99"/>
    <w:semiHidden/>
    <w:rPr>
      <w:vertAlign w:val="superscript"/>
    </w:rPr>
  </w:style>
  <w:style w:type="paragraph" w:customStyle="1" w:styleId="14">
    <w:name w:val="Обычный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fe">
    <w:name w:val="Normal (Web)"/>
    <w:basedOn w:val="a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Lucida Grande CY" w:hAnsi="Lucida Grande CY" w:cs="Lucida Grande CY"/>
      <w:sz w:val="18"/>
      <w:szCs w:val="18"/>
    </w:rPr>
  </w:style>
  <w:style w:type="character" w:styleId="aff1">
    <w:name w:val="Hyperlink"/>
    <w:uiPriority w:val="99"/>
    <w:rPr>
      <w:rFonts w:cs="Times New Roman"/>
      <w:color w:val="0000FF"/>
      <w:u w:val="single"/>
    </w:r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3">
    <w:name w:val="Подпись к таблице (3)_"/>
    <w:basedOn w:val="a0"/>
    <w:link w:val="34"/>
    <w:rPr>
      <w:sz w:val="26"/>
      <w:szCs w:val="26"/>
      <w:shd w:val="clear" w:color="auto" w:fill="FFFFFF"/>
    </w:rPr>
  </w:style>
  <w:style w:type="character" w:customStyle="1" w:styleId="aff2">
    <w:name w:val="Основной текст_"/>
    <w:basedOn w:val="a0"/>
    <w:link w:val="15"/>
    <w:rPr>
      <w:shd w:val="clear" w:color="auto" w:fill="FFFFFF"/>
    </w:rPr>
  </w:style>
  <w:style w:type="character" w:customStyle="1" w:styleId="13pt">
    <w:name w:val="Основной текст + 13 pt"/>
    <w:basedOn w:val="aff2"/>
    <w:rPr>
      <w:color w:val="000000"/>
      <w:spacing w:val="0"/>
      <w:position w:val="0"/>
      <w:sz w:val="26"/>
      <w:szCs w:val="26"/>
      <w:shd w:val="clear" w:color="auto" w:fill="FFFFFF"/>
      <w:lang w:val="ru-RU"/>
    </w:rPr>
  </w:style>
  <w:style w:type="paragraph" w:customStyle="1" w:styleId="34">
    <w:name w:val="Подпись к таблице (3)"/>
    <w:basedOn w:val="a"/>
    <w:link w:val="33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15">
    <w:name w:val="Основной текст1"/>
    <w:basedOn w:val="a"/>
    <w:link w:val="aff2"/>
    <w:pPr>
      <w:widowControl w:val="0"/>
      <w:shd w:val="clear" w:color="auto" w:fill="FFFFFF"/>
      <w:spacing w:after="0" w:line="250" w:lineRule="exact"/>
      <w:ind w:firstLine="280"/>
      <w:jc w:val="both"/>
    </w:pPr>
  </w:style>
  <w:style w:type="table" w:customStyle="1" w:styleId="16">
    <w:name w:val="Сетка таблицы1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5">
    <w:name w:val="Body Text 3"/>
    <w:basedOn w:val="a"/>
    <w:link w:val="36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rPr>
      <w:sz w:val="16"/>
      <w:szCs w:val="16"/>
    </w:rPr>
  </w:style>
  <w:style w:type="character" w:customStyle="1" w:styleId="Bodytext">
    <w:name w:val="Body text_"/>
    <w:basedOn w:val="a0"/>
    <w:rPr>
      <w:rFonts w:eastAsia="Times New Roman"/>
      <w:sz w:val="18"/>
      <w:szCs w:val="18"/>
      <w:shd w:val="clear" w:color="auto" w:fill="FFFFFF"/>
    </w:rPr>
  </w:style>
  <w:style w:type="character" w:customStyle="1" w:styleId="Heading1">
    <w:name w:val="Heading #1_"/>
    <w:basedOn w:val="a0"/>
    <w:link w:val="Heading10"/>
    <w:rPr>
      <w:rFonts w:eastAsia="Times New Roman"/>
      <w:b/>
      <w:bCs/>
      <w:sz w:val="17"/>
      <w:szCs w:val="17"/>
      <w:shd w:val="clear" w:color="auto" w:fill="FFFFFF"/>
    </w:rPr>
  </w:style>
  <w:style w:type="paragraph" w:customStyle="1" w:styleId="Heading10">
    <w:name w:val="Heading #1"/>
    <w:basedOn w:val="a"/>
    <w:link w:val="Heading1"/>
    <w:pPr>
      <w:widowControl w:val="0"/>
      <w:shd w:val="clear" w:color="auto" w:fill="FFFFFF"/>
      <w:spacing w:before="180" w:after="180" w:line="0" w:lineRule="atLeast"/>
      <w:jc w:val="both"/>
      <w:outlineLvl w:val="0"/>
    </w:pPr>
    <w:rPr>
      <w:rFonts w:eastAsia="Times New Roman"/>
      <w:b/>
      <w:bCs/>
      <w:sz w:val="17"/>
      <w:szCs w:val="17"/>
    </w:rPr>
  </w:style>
  <w:style w:type="character" w:customStyle="1" w:styleId="Bodytext55pt">
    <w:name w:val="Body text + 5.5 pt"/>
    <w:basedOn w:val="Bodytext"/>
    <w:rPr>
      <w:rFonts w:eastAsia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1"/>
      <w:szCs w:val="11"/>
      <w:u w:val="none"/>
      <w:shd w:val="clear" w:color="auto" w:fill="FFFFFF"/>
      <w:lang w:val="ru-RU" w:eastAsia="ru-RU" w:bidi="ru-RU"/>
    </w:rPr>
  </w:style>
  <w:style w:type="character" w:customStyle="1" w:styleId="37">
    <w:name w:val="Основной текст с отступом 3 Знак"/>
    <w:basedOn w:val="a0"/>
    <w:link w:val="38"/>
    <w:semiHidden/>
    <w:rPr>
      <w:rFonts w:ascii="Times New Roman" w:eastAsia="Calibri" w:hAnsi="Times New Roman" w:cs="Times New Roman"/>
      <w:color w:val="000000"/>
      <w:sz w:val="28"/>
      <w:szCs w:val="26"/>
      <w:shd w:val="clear" w:color="auto" w:fill="FFFFFF"/>
    </w:rPr>
  </w:style>
  <w:style w:type="paragraph" w:styleId="38">
    <w:name w:val="Body Text Indent 3"/>
    <w:basedOn w:val="a"/>
    <w:link w:val="37"/>
    <w:semiHidden/>
    <w:pPr>
      <w:shd w:val="clear" w:color="auto" w:fill="FFFFFF"/>
      <w:spacing w:after="0" w:line="240" w:lineRule="auto"/>
      <w:ind w:firstLine="709"/>
      <w:jc w:val="both"/>
    </w:pPr>
    <w:rPr>
      <w:rFonts w:ascii="Times New Roman" w:eastAsia="Calibri" w:hAnsi="Times New Roman" w:cs="Times New Roman"/>
      <w:color w:val="000000"/>
      <w:sz w:val="28"/>
      <w:szCs w:val="26"/>
    </w:rPr>
  </w:style>
  <w:style w:type="character" w:customStyle="1" w:styleId="310">
    <w:name w:val="Основной текст с отступом 3 Знак1"/>
    <w:basedOn w:val="a0"/>
    <w:uiPriority w:val="99"/>
    <w:semiHidden/>
    <w:rPr>
      <w:sz w:val="16"/>
      <w:szCs w:val="16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Calibri" w:hAnsi="Times New Roman" w:cs="Times New Roman"/>
      <w:sz w:val="24"/>
      <w:szCs w:val="24"/>
    </w:rPr>
  </w:style>
  <w:style w:type="paragraph" w:customStyle="1" w:styleId="410">
    <w:name w:val="Заголовок 41"/>
    <w:basedOn w:val="a"/>
    <w:uiPriority w:val="1"/>
    <w:qFormat/>
    <w:pPr>
      <w:widowControl w:val="0"/>
      <w:spacing w:after="0" w:line="240" w:lineRule="auto"/>
      <w:outlineLvl w:val="4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character" w:customStyle="1" w:styleId="27">
    <w:name w:val="Основной текст (2)_"/>
    <w:basedOn w:val="a0"/>
    <w:link w:val="28"/>
    <w:rPr>
      <w:rFonts w:eastAsia="Times New Roman"/>
      <w:sz w:val="19"/>
      <w:szCs w:val="19"/>
      <w:shd w:val="clear" w:color="auto" w:fill="FFFFFF"/>
    </w:rPr>
  </w:style>
  <w:style w:type="paragraph" w:customStyle="1" w:styleId="28">
    <w:name w:val="Основной текст (2)"/>
    <w:basedOn w:val="a"/>
    <w:link w:val="27"/>
    <w:pPr>
      <w:widowControl w:val="0"/>
      <w:shd w:val="clear" w:color="auto" w:fill="FFFFFF"/>
      <w:spacing w:before="420" w:after="180" w:line="218" w:lineRule="exact"/>
    </w:pPr>
    <w:rPr>
      <w:rFonts w:eastAsia="Times New Roman"/>
      <w:sz w:val="19"/>
      <w:szCs w:val="19"/>
    </w:rPr>
  </w:style>
  <w:style w:type="character" w:customStyle="1" w:styleId="29">
    <w:name w:val="Основной текст (2) + Курсив"/>
    <w:basedOn w:val="27"/>
    <w:rPr>
      <w:rFonts w:eastAsia="Times New Roman"/>
      <w:i/>
      <w:iCs/>
      <w:color w:val="000000"/>
      <w:spacing w:val="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aff3">
    <w:name w:val="Основной текст + Курсив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paragraph" w:customStyle="1" w:styleId="2a">
    <w:name w:val="Основной текст2"/>
    <w:basedOn w:val="a"/>
    <w:pPr>
      <w:widowControl w:val="0"/>
      <w:shd w:val="clear" w:color="auto" w:fill="FFFFFF"/>
      <w:spacing w:after="0" w:line="240" w:lineRule="exact"/>
      <w:jc w:val="both"/>
    </w:pPr>
    <w:rPr>
      <w:rFonts w:ascii="Times New Roman" w:eastAsia="Times New Roman" w:hAnsi="Times New Roman" w:cs="Times New Roman"/>
      <w:color w:val="000000"/>
      <w:sz w:val="18"/>
      <w:szCs w:val="18"/>
      <w:lang w:bidi="ru-RU"/>
    </w:rPr>
  </w:style>
  <w:style w:type="character" w:customStyle="1" w:styleId="65pt">
    <w:name w:val="Основной текст + 6;5 p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13"/>
      <w:szCs w:val="13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1" Type="http://schemas.openxmlformats.org/officeDocument/2006/relationships/image" Target="media/image7.wmf"/><Relationship Id="rId42" Type="http://schemas.openxmlformats.org/officeDocument/2006/relationships/oleObject" Target="embeddings/oleObject14.bin"/><Relationship Id="rId63" Type="http://schemas.openxmlformats.org/officeDocument/2006/relationships/image" Target="media/image28.wmf"/><Relationship Id="rId84" Type="http://schemas.openxmlformats.org/officeDocument/2006/relationships/oleObject" Target="embeddings/oleObject35.bin"/><Relationship Id="rId138" Type="http://schemas.openxmlformats.org/officeDocument/2006/relationships/oleObject" Target="embeddings/oleObject62.bin"/><Relationship Id="rId159" Type="http://schemas.openxmlformats.org/officeDocument/2006/relationships/image" Target="media/image76.wmf"/><Relationship Id="rId170" Type="http://schemas.openxmlformats.org/officeDocument/2006/relationships/oleObject" Target="embeddings/oleObject78.bin"/><Relationship Id="rId107" Type="http://schemas.openxmlformats.org/officeDocument/2006/relationships/image" Target="media/image50.wmf"/><Relationship Id="rId11" Type="http://schemas.openxmlformats.org/officeDocument/2006/relationships/image" Target="media/image2.jpg"/><Relationship Id="rId32" Type="http://schemas.openxmlformats.org/officeDocument/2006/relationships/oleObject" Target="embeddings/oleObject10.bin"/><Relationship Id="rId53" Type="http://schemas.openxmlformats.org/officeDocument/2006/relationships/image" Target="media/image23.wmf"/><Relationship Id="rId74" Type="http://schemas.openxmlformats.org/officeDocument/2006/relationships/oleObject" Target="embeddings/oleObject30.bin"/><Relationship Id="rId128" Type="http://schemas.openxmlformats.org/officeDocument/2006/relationships/oleObject" Target="embeddings/oleObject57.bin"/><Relationship Id="rId149" Type="http://schemas.openxmlformats.org/officeDocument/2006/relationships/image" Target="media/image71.wmf"/><Relationship Id="rId5" Type="http://schemas.openxmlformats.org/officeDocument/2006/relationships/webSettings" Target="webSettings.xml"/><Relationship Id="rId95" Type="http://schemas.openxmlformats.org/officeDocument/2006/relationships/image" Target="media/image44.wmf"/><Relationship Id="rId160" Type="http://schemas.openxmlformats.org/officeDocument/2006/relationships/oleObject" Target="embeddings/oleObject73.bin"/><Relationship Id="rId22" Type="http://schemas.openxmlformats.org/officeDocument/2006/relationships/oleObject" Target="embeddings/oleObject5.bin"/><Relationship Id="rId43" Type="http://schemas.openxmlformats.org/officeDocument/2006/relationships/image" Target="media/image18.wmf"/><Relationship Id="rId64" Type="http://schemas.openxmlformats.org/officeDocument/2006/relationships/oleObject" Target="embeddings/oleObject25.bin"/><Relationship Id="rId118" Type="http://schemas.openxmlformats.org/officeDocument/2006/relationships/oleObject" Target="embeddings/oleObject52.bin"/><Relationship Id="rId139" Type="http://schemas.openxmlformats.org/officeDocument/2006/relationships/image" Target="media/image66.wmf"/><Relationship Id="rId85" Type="http://schemas.openxmlformats.org/officeDocument/2006/relationships/image" Target="media/image39.wmf"/><Relationship Id="rId150" Type="http://schemas.openxmlformats.org/officeDocument/2006/relationships/oleObject" Target="embeddings/oleObject68.bin"/><Relationship Id="rId171" Type="http://schemas.openxmlformats.org/officeDocument/2006/relationships/image" Target="media/image82.wmf"/><Relationship Id="rId12" Type="http://schemas.openxmlformats.org/officeDocument/2006/relationships/image" Target="media/image20.jpg"/><Relationship Id="rId33" Type="http://schemas.openxmlformats.org/officeDocument/2006/relationships/image" Target="media/image13.wmf"/><Relationship Id="rId108" Type="http://schemas.openxmlformats.org/officeDocument/2006/relationships/oleObject" Target="embeddings/oleObject47.bin"/><Relationship Id="rId129" Type="http://schemas.openxmlformats.org/officeDocument/2006/relationships/image" Target="media/image61.wmf"/><Relationship Id="rId54" Type="http://schemas.openxmlformats.org/officeDocument/2006/relationships/oleObject" Target="embeddings/oleObject20.bin"/><Relationship Id="rId75" Type="http://schemas.openxmlformats.org/officeDocument/2006/relationships/image" Target="media/image34.wmf"/><Relationship Id="rId96" Type="http://schemas.openxmlformats.org/officeDocument/2006/relationships/oleObject" Target="embeddings/oleObject41.bin"/><Relationship Id="rId140" Type="http://schemas.openxmlformats.org/officeDocument/2006/relationships/oleObject" Target="embeddings/oleObject63.bin"/><Relationship Id="rId161" Type="http://schemas.openxmlformats.org/officeDocument/2006/relationships/image" Target="media/image7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image" Target="media/image8.wmf"/><Relationship Id="rId28" Type="http://schemas.openxmlformats.org/officeDocument/2006/relationships/oleObject" Target="embeddings/oleObject8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0.bin"/><Relationship Id="rId119" Type="http://schemas.openxmlformats.org/officeDocument/2006/relationships/image" Target="media/image56.wmf"/><Relationship Id="rId44" Type="http://schemas.openxmlformats.org/officeDocument/2006/relationships/oleObject" Target="embeddings/oleObject15.bin"/><Relationship Id="rId60" Type="http://schemas.openxmlformats.org/officeDocument/2006/relationships/oleObject" Target="embeddings/oleObject23.bin"/><Relationship Id="rId65" Type="http://schemas.openxmlformats.org/officeDocument/2006/relationships/image" Target="media/image29.wmf"/><Relationship Id="rId81" Type="http://schemas.openxmlformats.org/officeDocument/2006/relationships/image" Target="media/image37.wmf"/><Relationship Id="rId86" Type="http://schemas.openxmlformats.org/officeDocument/2006/relationships/oleObject" Target="embeddings/oleObject36.bin"/><Relationship Id="rId130" Type="http://schemas.openxmlformats.org/officeDocument/2006/relationships/oleObject" Target="embeddings/oleObject58.bin"/><Relationship Id="rId135" Type="http://schemas.openxmlformats.org/officeDocument/2006/relationships/image" Target="media/image64.wmf"/><Relationship Id="rId151" Type="http://schemas.openxmlformats.org/officeDocument/2006/relationships/image" Target="media/image72.wmf"/><Relationship Id="rId156" Type="http://schemas.openxmlformats.org/officeDocument/2006/relationships/oleObject" Target="embeddings/oleObject71.bin"/><Relationship Id="rId172" Type="http://schemas.openxmlformats.org/officeDocument/2006/relationships/oleObject" Target="embeddings/oleObject79.bin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9" Type="http://schemas.openxmlformats.org/officeDocument/2006/relationships/image" Target="media/image16.wmf"/><Relationship Id="rId109" Type="http://schemas.openxmlformats.org/officeDocument/2006/relationships/image" Target="media/image51.wmf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8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1.bin"/><Relationship Id="rId97" Type="http://schemas.openxmlformats.org/officeDocument/2006/relationships/image" Target="media/image45.wmf"/><Relationship Id="rId104" Type="http://schemas.openxmlformats.org/officeDocument/2006/relationships/oleObject" Target="embeddings/oleObject45.bin"/><Relationship Id="rId120" Type="http://schemas.openxmlformats.org/officeDocument/2006/relationships/oleObject" Target="embeddings/oleObject53.bin"/><Relationship Id="rId125" Type="http://schemas.openxmlformats.org/officeDocument/2006/relationships/image" Target="media/image59.wmf"/><Relationship Id="rId141" Type="http://schemas.openxmlformats.org/officeDocument/2006/relationships/image" Target="media/image67.wmf"/><Relationship Id="rId146" Type="http://schemas.openxmlformats.org/officeDocument/2006/relationships/oleObject" Target="embeddings/oleObject66.bin"/><Relationship Id="rId167" Type="http://schemas.openxmlformats.org/officeDocument/2006/relationships/image" Target="media/image80.wmf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39.bin"/><Relationship Id="rId162" Type="http://schemas.openxmlformats.org/officeDocument/2006/relationships/oleObject" Target="embeddings/oleObject74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3.bin"/><Relationship Id="rId45" Type="http://schemas.openxmlformats.org/officeDocument/2006/relationships/image" Target="media/image19.wmf"/><Relationship Id="rId66" Type="http://schemas.openxmlformats.org/officeDocument/2006/relationships/oleObject" Target="embeddings/oleObject26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48.bin"/><Relationship Id="rId115" Type="http://schemas.openxmlformats.org/officeDocument/2006/relationships/image" Target="media/image54.wmf"/><Relationship Id="rId131" Type="http://schemas.openxmlformats.org/officeDocument/2006/relationships/image" Target="media/image62.wmf"/><Relationship Id="rId136" Type="http://schemas.openxmlformats.org/officeDocument/2006/relationships/oleObject" Target="embeddings/oleObject61.bin"/><Relationship Id="rId157" Type="http://schemas.openxmlformats.org/officeDocument/2006/relationships/image" Target="media/image75.wmf"/><Relationship Id="rId61" Type="http://schemas.openxmlformats.org/officeDocument/2006/relationships/image" Target="media/image27.wmf"/><Relationship Id="rId82" Type="http://schemas.openxmlformats.org/officeDocument/2006/relationships/oleObject" Target="embeddings/oleObject34.bin"/><Relationship Id="rId152" Type="http://schemas.openxmlformats.org/officeDocument/2006/relationships/oleObject" Target="embeddings/oleObject69.bin"/><Relationship Id="rId173" Type="http://schemas.openxmlformats.org/officeDocument/2006/relationships/fontTable" Target="fontTable.xml"/><Relationship Id="rId19" Type="http://schemas.openxmlformats.org/officeDocument/2006/relationships/image" Target="media/image6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9.bin"/><Relationship Id="rId35" Type="http://schemas.openxmlformats.org/officeDocument/2006/relationships/image" Target="media/image14.emf"/><Relationship Id="rId56" Type="http://schemas.openxmlformats.org/officeDocument/2006/relationships/oleObject" Target="embeddings/oleObject21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3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6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77.bin"/><Relationship Id="rId8" Type="http://schemas.openxmlformats.org/officeDocument/2006/relationships/image" Target="media/image1.jpg"/><Relationship Id="rId51" Type="http://schemas.openxmlformats.org/officeDocument/2006/relationships/image" Target="media/image22.wmf"/><Relationship Id="rId72" Type="http://schemas.openxmlformats.org/officeDocument/2006/relationships/oleObject" Target="embeddings/oleObject29.bin"/><Relationship Id="rId93" Type="http://schemas.openxmlformats.org/officeDocument/2006/relationships/image" Target="media/image43.wmf"/><Relationship Id="rId98" Type="http://schemas.openxmlformats.org/officeDocument/2006/relationships/oleObject" Target="embeddings/oleObject42.bin"/><Relationship Id="rId121" Type="http://schemas.openxmlformats.org/officeDocument/2006/relationships/image" Target="media/image57.wmf"/><Relationship Id="rId142" Type="http://schemas.openxmlformats.org/officeDocument/2006/relationships/oleObject" Target="embeddings/oleObject64.bin"/><Relationship Id="rId163" Type="http://schemas.openxmlformats.org/officeDocument/2006/relationships/image" Target="media/image78.wmf"/><Relationship Id="rId3" Type="http://schemas.openxmlformats.org/officeDocument/2006/relationships/styles" Target="styles.xml"/><Relationship Id="rId25" Type="http://schemas.openxmlformats.org/officeDocument/2006/relationships/image" Target="media/image9.wmf"/><Relationship Id="rId46" Type="http://schemas.openxmlformats.org/officeDocument/2006/relationships/oleObject" Target="embeddings/oleObject16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51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2.bin"/><Relationship Id="rId20" Type="http://schemas.openxmlformats.org/officeDocument/2006/relationships/oleObject" Target="embeddings/oleObject4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4.bin"/><Relationship Id="rId83" Type="http://schemas.openxmlformats.org/officeDocument/2006/relationships/image" Target="media/image38.wmf"/><Relationship Id="rId88" Type="http://schemas.openxmlformats.org/officeDocument/2006/relationships/oleObject" Target="embeddings/oleObject37.bin"/><Relationship Id="rId111" Type="http://schemas.openxmlformats.org/officeDocument/2006/relationships/image" Target="media/image52.wmf"/><Relationship Id="rId132" Type="http://schemas.openxmlformats.org/officeDocument/2006/relationships/oleObject" Target="embeddings/oleObject59.bin"/><Relationship Id="rId153" Type="http://schemas.openxmlformats.org/officeDocument/2006/relationships/image" Target="media/image73.wmf"/><Relationship Id="rId174" Type="http://schemas.openxmlformats.org/officeDocument/2006/relationships/theme" Target="theme/theme1.xml"/><Relationship Id="rId15" Type="http://schemas.openxmlformats.org/officeDocument/2006/relationships/image" Target="media/image4.wmf"/><Relationship Id="rId36" Type="http://schemas.openxmlformats.org/officeDocument/2006/relationships/oleObject" Target="embeddings/oleObject1211.vsd"/><Relationship Id="rId57" Type="http://schemas.openxmlformats.org/officeDocument/2006/relationships/image" Target="media/image25.wmf"/><Relationship Id="rId106" Type="http://schemas.openxmlformats.org/officeDocument/2006/relationships/oleObject" Target="embeddings/oleObject46.bin"/><Relationship Id="rId127" Type="http://schemas.openxmlformats.org/officeDocument/2006/relationships/image" Target="media/image60.wmf"/><Relationship Id="rId10" Type="http://schemas.openxmlformats.org/officeDocument/2006/relationships/image" Target="media/image10.jpg"/><Relationship Id="rId31" Type="http://schemas.openxmlformats.org/officeDocument/2006/relationships/image" Target="media/image12.wmf"/><Relationship Id="rId52" Type="http://schemas.openxmlformats.org/officeDocument/2006/relationships/oleObject" Target="embeddings/oleObject19.bin"/><Relationship Id="rId73" Type="http://schemas.openxmlformats.org/officeDocument/2006/relationships/image" Target="media/image33.wmf"/><Relationship Id="rId78" Type="http://schemas.openxmlformats.org/officeDocument/2006/relationships/oleObject" Target="embeddings/oleObject32.bin"/><Relationship Id="rId94" Type="http://schemas.openxmlformats.org/officeDocument/2006/relationships/oleObject" Target="embeddings/oleObject40.bin"/><Relationship Id="rId99" Type="http://schemas.openxmlformats.org/officeDocument/2006/relationships/image" Target="media/image46.wmf"/><Relationship Id="rId101" Type="http://schemas.openxmlformats.org/officeDocument/2006/relationships/image" Target="media/image47.wmf"/><Relationship Id="rId122" Type="http://schemas.openxmlformats.org/officeDocument/2006/relationships/oleObject" Target="embeddings/oleObject54.bin"/><Relationship Id="rId143" Type="http://schemas.openxmlformats.org/officeDocument/2006/relationships/image" Target="media/image68.wmf"/><Relationship Id="rId148" Type="http://schemas.openxmlformats.org/officeDocument/2006/relationships/oleObject" Target="embeddings/oleObject67.bin"/><Relationship Id="rId164" Type="http://schemas.openxmlformats.org/officeDocument/2006/relationships/oleObject" Target="embeddings/oleObject75.bin"/><Relationship Id="rId169" Type="http://schemas.openxmlformats.org/officeDocument/2006/relationships/image" Target="media/image81.wmf"/><Relationship Id="rId4" Type="http://schemas.openxmlformats.org/officeDocument/2006/relationships/settings" Target="settings.xml"/><Relationship Id="rId26" Type="http://schemas.openxmlformats.org/officeDocument/2006/relationships/oleObject" Target="embeddings/oleObject7.bin"/><Relationship Id="rId47" Type="http://schemas.openxmlformats.org/officeDocument/2006/relationships/image" Target="media/image20.wmf"/><Relationship Id="rId68" Type="http://schemas.openxmlformats.org/officeDocument/2006/relationships/oleObject" Target="embeddings/oleObject27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49.bin"/><Relationship Id="rId133" Type="http://schemas.openxmlformats.org/officeDocument/2006/relationships/image" Target="media/image63.wmf"/><Relationship Id="rId154" Type="http://schemas.openxmlformats.org/officeDocument/2006/relationships/oleObject" Target="embeddings/oleObject70.bin"/><Relationship Id="rId16" Type="http://schemas.openxmlformats.org/officeDocument/2006/relationships/oleObject" Target="embeddings/oleObject2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2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4.bin"/><Relationship Id="rId123" Type="http://schemas.openxmlformats.org/officeDocument/2006/relationships/image" Target="media/image58.wmf"/><Relationship Id="rId144" Type="http://schemas.openxmlformats.org/officeDocument/2006/relationships/oleObject" Target="embeddings/oleObject65.bin"/><Relationship Id="rId90" Type="http://schemas.openxmlformats.org/officeDocument/2006/relationships/oleObject" Target="embeddings/oleObject38.bin"/><Relationship Id="rId165" Type="http://schemas.openxmlformats.org/officeDocument/2006/relationships/image" Target="media/image79.wmf"/><Relationship Id="rId27" Type="http://schemas.openxmlformats.org/officeDocument/2006/relationships/image" Target="media/image10.wmf"/><Relationship Id="rId48" Type="http://schemas.openxmlformats.org/officeDocument/2006/relationships/oleObject" Target="embeddings/oleObject17.bin"/><Relationship Id="rId69" Type="http://schemas.openxmlformats.org/officeDocument/2006/relationships/image" Target="media/image31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0.bin"/><Relationship Id="rId80" Type="http://schemas.openxmlformats.org/officeDocument/2006/relationships/oleObject" Target="embeddings/oleObject33.bin"/><Relationship Id="rId155" Type="http://schemas.openxmlformats.org/officeDocument/2006/relationships/image" Target="media/image74.wmf"/><Relationship Id="rId17" Type="http://schemas.openxmlformats.org/officeDocument/2006/relationships/image" Target="media/image5.wmf"/><Relationship Id="rId38" Type="http://schemas.openxmlformats.org/officeDocument/2006/relationships/oleObject" Target="embeddings/oleObject12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5.bin"/><Relationship Id="rId70" Type="http://schemas.openxmlformats.org/officeDocument/2006/relationships/oleObject" Target="embeddings/oleObject28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7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C86A4-411C-4E95-B100-5C96CB2C0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3794</Words>
  <Characters>21627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Tanya</dc:creator>
  <cp:lastModifiedBy>Специалист УМО 2</cp:lastModifiedBy>
  <cp:revision>5</cp:revision>
  <dcterms:created xsi:type="dcterms:W3CDTF">2025-01-21T06:11:00Z</dcterms:created>
  <dcterms:modified xsi:type="dcterms:W3CDTF">2026-08-19T09:47:00Z</dcterms:modified>
</cp:coreProperties>
</file>